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B07B1">
        <w:trPr>
          <w:tblCellSpacing w:w="60" w:type="dxa"/>
        </w:trPr>
        <w:tc>
          <w:tcPr>
            <w:tcW w:w="1200" w:type="pct"/>
            <w:shd w:val="clear" w:color="auto" w:fill="E7F0F9"/>
          </w:tcPr>
          <w:p w:rsidR="00BB07B1" w:rsidRDefault="004831EF">
            <w:pPr>
              <w:spacing w:after="0" w:line="240" w:lineRule="auto"/>
            </w:pPr>
            <w:r>
              <w:rPr>
                <w:b/>
              </w:rPr>
              <w:t>RKP broj</w:t>
            </w:r>
          </w:p>
        </w:tc>
        <w:tc>
          <w:tcPr>
            <w:tcW w:w="0" w:type="auto"/>
            <w:shd w:val="clear" w:color="auto" w:fill="E7F0F9"/>
          </w:tcPr>
          <w:p w:rsidR="00BB07B1" w:rsidRDefault="004831EF">
            <w:pPr>
              <w:spacing w:after="0" w:line="240" w:lineRule="auto"/>
            </w:pPr>
            <w:r>
              <w:t>11620</w:t>
            </w:r>
          </w:p>
        </w:tc>
      </w:tr>
      <w:tr w:rsidR="00BB07B1">
        <w:trPr>
          <w:tblCellSpacing w:w="60" w:type="dxa"/>
        </w:trPr>
        <w:tc>
          <w:tcPr>
            <w:tcW w:w="1200" w:type="pct"/>
            <w:shd w:val="clear" w:color="auto" w:fill="E7F0F9"/>
          </w:tcPr>
          <w:p w:rsidR="00BB07B1" w:rsidRDefault="004831EF">
            <w:pPr>
              <w:spacing w:after="0" w:line="240" w:lineRule="auto"/>
            </w:pPr>
            <w:r>
              <w:rPr>
                <w:b/>
              </w:rPr>
              <w:t>Naziv obveznika</w:t>
            </w:r>
          </w:p>
        </w:tc>
        <w:tc>
          <w:tcPr>
            <w:tcW w:w="0" w:type="auto"/>
            <w:shd w:val="clear" w:color="auto" w:fill="E7F0F9"/>
          </w:tcPr>
          <w:p w:rsidR="00BB07B1" w:rsidRDefault="004831EF">
            <w:pPr>
              <w:spacing w:after="0" w:line="240" w:lineRule="auto"/>
            </w:pPr>
            <w:r>
              <w:t>O.Š. 22.LIPNJA, SISAK</w:t>
            </w:r>
          </w:p>
        </w:tc>
      </w:tr>
      <w:tr w:rsidR="00BB07B1">
        <w:trPr>
          <w:tblCellSpacing w:w="60" w:type="dxa"/>
        </w:trPr>
        <w:tc>
          <w:tcPr>
            <w:tcW w:w="1200" w:type="pct"/>
            <w:shd w:val="clear" w:color="auto" w:fill="E7F0F9"/>
          </w:tcPr>
          <w:p w:rsidR="00BB07B1" w:rsidRDefault="004831EF">
            <w:pPr>
              <w:spacing w:after="0" w:line="240" w:lineRule="auto"/>
            </w:pPr>
            <w:r>
              <w:rPr>
                <w:b/>
              </w:rPr>
              <w:t>Razina</w:t>
            </w:r>
          </w:p>
        </w:tc>
        <w:tc>
          <w:tcPr>
            <w:tcW w:w="0" w:type="auto"/>
            <w:shd w:val="clear" w:color="auto" w:fill="E7F0F9"/>
          </w:tcPr>
          <w:p w:rsidR="00BB07B1" w:rsidRDefault="004831EF">
            <w:pPr>
              <w:spacing w:after="0" w:line="240" w:lineRule="auto"/>
            </w:pPr>
            <w:r>
              <w:t>31</w:t>
            </w:r>
          </w:p>
        </w:tc>
      </w:tr>
    </w:tbl>
    <w:p w:rsidR="00BB07B1" w:rsidRDefault="004831EF">
      <w:r>
        <w:br/>
      </w:r>
    </w:p>
    <w:p w:rsidR="00BB07B1" w:rsidRDefault="004831EF">
      <w:pPr>
        <w:spacing w:line="240" w:lineRule="auto"/>
        <w:jc w:val="center"/>
      </w:pPr>
      <w:r>
        <w:rPr>
          <w:b/>
          <w:sz w:val="28"/>
        </w:rPr>
        <w:t>BILJEŠKE UZ FINANCIJSKE IZVJEŠTAJE</w:t>
      </w:r>
      <w:bookmarkStart w:id="0" w:name="_GoBack"/>
      <w:bookmarkEnd w:id="0"/>
    </w:p>
    <w:p w:rsidR="00BB07B1" w:rsidRDefault="004831EF">
      <w:pPr>
        <w:spacing w:line="240" w:lineRule="auto"/>
        <w:jc w:val="center"/>
      </w:pPr>
      <w:r>
        <w:rPr>
          <w:b/>
          <w:sz w:val="28"/>
        </w:rPr>
        <w:t>ZA RAZDOBLJE</w:t>
      </w:r>
    </w:p>
    <w:p w:rsidR="00BB07B1" w:rsidRDefault="004831EF">
      <w:pPr>
        <w:spacing w:line="240" w:lineRule="auto"/>
        <w:jc w:val="center"/>
      </w:pPr>
      <w:r>
        <w:rPr>
          <w:b/>
          <w:sz w:val="28"/>
        </w:rPr>
        <w:t>I - XII 2025.</w:t>
      </w:r>
    </w:p>
    <w:p w:rsidR="00BB07B1" w:rsidRDefault="00BB07B1"/>
    <w:p w:rsidR="00BB07B1" w:rsidRDefault="004831EF">
      <w:pPr>
        <w:keepNext/>
        <w:spacing w:line="240" w:lineRule="auto"/>
        <w:jc w:val="center"/>
      </w:pPr>
      <w:r>
        <w:rPr>
          <w:b/>
          <w:sz w:val="28"/>
        </w:rPr>
        <w:t>Izvještaj o prihodima i rashodima, primicima i izdacima</w:t>
      </w:r>
    </w:p>
    <w:p w:rsidR="00BB07B1" w:rsidRDefault="004831E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w:t>
            </w:r>
          </w:p>
        </w:tc>
        <w:tc>
          <w:tcPr>
            <w:tcW w:w="3180" w:type="dxa"/>
            <w:tcMar>
              <w:top w:w="0" w:type="dxa"/>
              <w:bottom w:w="0" w:type="dxa"/>
            </w:tcMar>
            <w:vAlign w:val="center"/>
          </w:tcPr>
          <w:p w:rsidR="00BB07B1" w:rsidRDefault="004831EF">
            <w:pPr>
              <w:keepNext/>
              <w:keepLines/>
              <w:spacing w:after="0" w:line="240" w:lineRule="auto"/>
            </w:pPr>
            <w:r>
              <w:rPr>
                <w:sz w:val="18"/>
              </w:rPr>
              <w:t>PRIHODI POSLOVANJA (šifre 61+62+63+64+65+66+67+68)</w:t>
            </w:r>
          </w:p>
        </w:tc>
        <w:tc>
          <w:tcPr>
            <w:tcW w:w="700" w:type="dxa"/>
            <w:tcMar>
              <w:top w:w="0" w:type="dxa"/>
              <w:bottom w:w="0" w:type="dxa"/>
            </w:tcMar>
            <w:vAlign w:val="center"/>
          </w:tcPr>
          <w:p w:rsidR="00BB07B1" w:rsidRDefault="004831EF">
            <w:pPr>
              <w:keepNext/>
              <w:keepLines/>
              <w:spacing w:after="0" w:line="240" w:lineRule="auto"/>
            </w:pPr>
            <w:r>
              <w:rPr>
                <w:sz w:val="18"/>
              </w:rPr>
              <w:t>6</w:t>
            </w:r>
          </w:p>
        </w:tc>
        <w:tc>
          <w:tcPr>
            <w:tcW w:w="1860" w:type="dxa"/>
            <w:tcMar>
              <w:top w:w="0" w:type="dxa"/>
              <w:bottom w:w="0" w:type="dxa"/>
            </w:tcMar>
            <w:vAlign w:val="center"/>
          </w:tcPr>
          <w:p w:rsidR="00BB07B1" w:rsidRDefault="004831EF">
            <w:pPr>
              <w:keepNext/>
              <w:keepLines/>
              <w:spacing w:after="0" w:line="240" w:lineRule="auto"/>
              <w:jc w:val="right"/>
            </w:pPr>
            <w:r>
              <w:rPr>
                <w:sz w:val="18"/>
              </w:rPr>
              <w:t>2.472.282,74</w:t>
            </w:r>
          </w:p>
        </w:tc>
        <w:tc>
          <w:tcPr>
            <w:tcW w:w="1860" w:type="dxa"/>
            <w:tcMar>
              <w:top w:w="0" w:type="dxa"/>
              <w:bottom w:w="0" w:type="dxa"/>
            </w:tcMar>
            <w:vAlign w:val="center"/>
          </w:tcPr>
          <w:p w:rsidR="00BB07B1" w:rsidRDefault="004831EF">
            <w:pPr>
              <w:keepNext/>
              <w:keepLines/>
              <w:spacing w:after="0" w:line="240" w:lineRule="auto"/>
              <w:jc w:val="right"/>
            </w:pPr>
            <w:r>
              <w:rPr>
                <w:sz w:val="18"/>
              </w:rPr>
              <w:t>2.657.806,16</w:t>
            </w:r>
          </w:p>
        </w:tc>
        <w:tc>
          <w:tcPr>
            <w:tcW w:w="700" w:type="dxa"/>
            <w:tcMar>
              <w:top w:w="0" w:type="dxa"/>
              <w:bottom w:w="0" w:type="dxa"/>
            </w:tcMar>
            <w:vAlign w:val="center"/>
          </w:tcPr>
          <w:p w:rsidR="00BB07B1" w:rsidRDefault="004831EF">
            <w:pPr>
              <w:keepNext/>
              <w:keepLines/>
              <w:spacing w:after="0" w:line="240" w:lineRule="auto"/>
              <w:jc w:val="right"/>
            </w:pPr>
            <w:r>
              <w:rPr>
                <w:sz w:val="18"/>
              </w:rPr>
              <w:t>107,5</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w:t>
            </w:r>
          </w:p>
        </w:tc>
        <w:tc>
          <w:tcPr>
            <w:tcW w:w="3180" w:type="dxa"/>
            <w:tcMar>
              <w:top w:w="0" w:type="dxa"/>
              <w:bottom w:w="0" w:type="dxa"/>
            </w:tcMar>
            <w:vAlign w:val="center"/>
          </w:tcPr>
          <w:p w:rsidR="00BB07B1" w:rsidRDefault="004831EF">
            <w:pPr>
              <w:keepNext/>
              <w:keepLines/>
              <w:spacing w:after="0" w:line="240" w:lineRule="auto"/>
            </w:pPr>
            <w:r>
              <w:rPr>
                <w:sz w:val="18"/>
              </w:rPr>
              <w:t>RASHODI POSLOVANJA (šifre 31+32+34+35+36+37+38)</w:t>
            </w:r>
          </w:p>
        </w:tc>
        <w:tc>
          <w:tcPr>
            <w:tcW w:w="700" w:type="dxa"/>
            <w:tcMar>
              <w:top w:w="0" w:type="dxa"/>
              <w:bottom w:w="0" w:type="dxa"/>
            </w:tcMar>
            <w:vAlign w:val="center"/>
          </w:tcPr>
          <w:p w:rsidR="00BB07B1" w:rsidRDefault="004831EF">
            <w:pPr>
              <w:keepNext/>
              <w:keepLines/>
              <w:spacing w:after="0" w:line="240" w:lineRule="auto"/>
            </w:pPr>
            <w:r>
              <w:rPr>
                <w:sz w:val="18"/>
              </w:rPr>
              <w:t>3</w:t>
            </w:r>
          </w:p>
        </w:tc>
        <w:tc>
          <w:tcPr>
            <w:tcW w:w="1860" w:type="dxa"/>
            <w:tcMar>
              <w:top w:w="0" w:type="dxa"/>
              <w:bottom w:w="0" w:type="dxa"/>
            </w:tcMar>
            <w:vAlign w:val="center"/>
          </w:tcPr>
          <w:p w:rsidR="00BB07B1" w:rsidRDefault="004831EF">
            <w:pPr>
              <w:keepNext/>
              <w:keepLines/>
              <w:spacing w:after="0" w:line="240" w:lineRule="auto"/>
              <w:jc w:val="right"/>
            </w:pPr>
            <w:r>
              <w:rPr>
                <w:sz w:val="18"/>
              </w:rPr>
              <w:t>2.401.764,39</w:t>
            </w:r>
          </w:p>
        </w:tc>
        <w:tc>
          <w:tcPr>
            <w:tcW w:w="1860" w:type="dxa"/>
            <w:tcMar>
              <w:top w:w="0" w:type="dxa"/>
              <w:bottom w:w="0" w:type="dxa"/>
            </w:tcMar>
            <w:vAlign w:val="center"/>
          </w:tcPr>
          <w:p w:rsidR="00BB07B1" w:rsidRDefault="004831EF">
            <w:pPr>
              <w:keepNext/>
              <w:keepLines/>
              <w:spacing w:after="0" w:line="240" w:lineRule="auto"/>
              <w:jc w:val="right"/>
            </w:pPr>
            <w:r>
              <w:rPr>
                <w:sz w:val="18"/>
              </w:rPr>
              <w:t>2.829.264,93</w:t>
            </w:r>
          </w:p>
        </w:tc>
        <w:tc>
          <w:tcPr>
            <w:tcW w:w="700" w:type="dxa"/>
            <w:tcMar>
              <w:top w:w="0" w:type="dxa"/>
              <w:bottom w:w="0" w:type="dxa"/>
            </w:tcMar>
            <w:vAlign w:val="center"/>
          </w:tcPr>
          <w:p w:rsidR="00BB07B1" w:rsidRDefault="004831EF">
            <w:pPr>
              <w:keepNext/>
              <w:keepLines/>
              <w:spacing w:after="0" w:line="240" w:lineRule="auto"/>
              <w:jc w:val="right"/>
            </w:pPr>
            <w:r>
              <w:rPr>
                <w:sz w:val="18"/>
              </w:rPr>
              <w:t>117,8</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b/>
                <w:sz w:val="18"/>
              </w:rPr>
              <w:t>MANJAK PRIHODA POSLOVANJA (šifre Z005-6)</w:t>
            </w:r>
          </w:p>
        </w:tc>
        <w:tc>
          <w:tcPr>
            <w:tcW w:w="700" w:type="dxa"/>
            <w:tcMar>
              <w:top w:w="0" w:type="dxa"/>
              <w:bottom w:w="0" w:type="dxa"/>
            </w:tcMar>
            <w:vAlign w:val="center"/>
          </w:tcPr>
          <w:p w:rsidR="00BB07B1" w:rsidRDefault="004831EF">
            <w:pPr>
              <w:keepNext/>
              <w:keepLines/>
              <w:spacing w:after="0" w:line="240" w:lineRule="auto"/>
            </w:pPr>
            <w:r>
              <w:rPr>
                <w:b/>
                <w:sz w:val="18"/>
              </w:rPr>
              <w:t>Y001</w:t>
            </w:r>
          </w:p>
        </w:tc>
        <w:tc>
          <w:tcPr>
            <w:tcW w:w="1860" w:type="dxa"/>
            <w:tcMar>
              <w:top w:w="0" w:type="dxa"/>
              <w:bottom w:w="0" w:type="dxa"/>
            </w:tcMar>
            <w:vAlign w:val="center"/>
          </w:tcPr>
          <w:p w:rsidR="00BB07B1" w:rsidRDefault="004831EF">
            <w:pPr>
              <w:keepNext/>
              <w:keepLines/>
              <w:spacing w:after="0" w:line="240" w:lineRule="auto"/>
              <w:jc w:val="right"/>
            </w:pPr>
            <w:r>
              <w:rPr>
                <w:b/>
                <w:sz w:val="18"/>
              </w:rPr>
              <w:t>0,00</w:t>
            </w:r>
          </w:p>
        </w:tc>
        <w:tc>
          <w:tcPr>
            <w:tcW w:w="1860" w:type="dxa"/>
            <w:tcMar>
              <w:top w:w="0" w:type="dxa"/>
              <w:bottom w:w="0" w:type="dxa"/>
            </w:tcMar>
            <w:vAlign w:val="center"/>
          </w:tcPr>
          <w:p w:rsidR="00BB07B1" w:rsidRDefault="004831EF">
            <w:pPr>
              <w:keepNext/>
              <w:keepLines/>
              <w:spacing w:after="0" w:line="240" w:lineRule="auto"/>
              <w:jc w:val="right"/>
            </w:pPr>
            <w:r>
              <w:rPr>
                <w:b/>
                <w:sz w:val="18"/>
              </w:rPr>
              <w:t>171.458,77</w:t>
            </w:r>
          </w:p>
        </w:tc>
        <w:tc>
          <w:tcPr>
            <w:tcW w:w="700" w:type="dxa"/>
            <w:tcMar>
              <w:top w:w="0" w:type="dxa"/>
              <w:bottom w:w="0" w:type="dxa"/>
            </w:tcMar>
            <w:vAlign w:val="center"/>
          </w:tcPr>
          <w:p w:rsidR="00BB07B1" w:rsidRDefault="004831EF">
            <w:pPr>
              <w:keepNext/>
              <w:keepLines/>
              <w:spacing w:after="0" w:line="240" w:lineRule="auto"/>
              <w:jc w:val="right"/>
            </w:pPr>
            <w:r>
              <w:rPr>
                <w:b/>
                <w:sz w:val="18"/>
              </w:rPr>
              <w:t>-</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7</w:t>
            </w:r>
          </w:p>
        </w:tc>
        <w:tc>
          <w:tcPr>
            <w:tcW w:w="3180" w:type="dxa"/>
            <w:tcMar>
              <w:top w:w="0" w:type="dxa"/>
              <w:bottom w:w="0" w:type="dxa"/>
            </w:tcMar>
            <w:vAlign w:val="center"/>
          </w:tcPr>
          <w:p w:rsidR="00BB07B1" w:rsidRDefault="004831E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B07B1" w:rsidRDefault="004831EF">
            <w:pPr>
              <w:keepNext/>
              <w:keepLines/>
              <w:spacing w:after="0" w:line="240" w:lineRule="auto"/>
            </w:pPr>
            <w:r>
              <w:rPr>
                <w:sz w:val="18"/>
              </w:rPr>
              <w:t>7</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4</w:t>
            </w:r>
          </w:p>
        </w:tc>
        <w:tc>
          <w:tcPr>
            <w:tcW w:w="3180" w:type="dxa"/>
            <w:tcMar>
              <w:top w:w="0" w:type="dxa"/>
              <w:bottom w:w="0" w:type="dxa"/>
            </w:tcMar>
            <w:vAlign w:val="center"/>
          </w:tcPr>
          <w:p w:rsidR="00BB07B1" w:rsidRDefault="004831E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B07B1" w:rsidRDefault="004831EF">
            <w:pPr>
              <w:keepNext/>
              <w:keepLines/>
              <w:spacing w:after="0" w:line="240" w:lineRule="auto"/>
            </w:pPr>
            <w:r>
              <w:rPr>
                <w:sz w:val="18"/>
              </w:rPr>
              <w:t>4</w:t>
            </w:r>
          </w:p>
        </w:tc>
        <w:tc>
          <w:tcPr>
            <w:tcW w:w="1860" w:type="dxa"/>
            <w:tcMar>
              <w:top w:w="0" w:type="dxa"/>
              <w:bottom w:w="0" w:type="dxa"/>
            </w:tcMar>
            <w:vAlign w:val="center"/>
          </w:tcPr>
          <w:p w:rsidR="00BB07B1" w:rsidRDefault="004831EF">
            <w:pPr>
              <w:keepNext/>
              <w:keepLines/>
              <w:spacing w:after="0" w:line="240" w:lineRule="auto"/>
              <w:jc w:val="right"/>
            </w:pPr>
            <w:r>
              <w:rPr>
                <w:sz w:val="18"/>
              </w:rPr>
              <w:t>64.589,72</w:t>
            </w:r>
          </w:p>
        </w:tc>
        <w:tc>
          <w:tcPr>
            <w:tcW w:w="1860" w:type="dxa"/>
            <w:tcMar>
              <w:top w:w="0" w:type="dxa"/>
              <w:bottom w:w="0" w:type="dxa"/>
            </w:tcMar>
            <w:vAlign w:val="center"/>
          </w:tcPr>
          <w:p w:rsidR="00BB07B1" w:rsidRDefault="004831EF">
            <w:pPr>
              <w:keepNext/>
              <w:keepLines/>
              <w:spacing w:after="0" w:line="240" w:lineRule="auto"/>
              <w:jc w:val="right"/>
            </w:pPr>
            <w:r>
              <w:rPr>
                <w:sz w:val="18"/>
              </w:rPr>
              <w:t>44.413,51</w:t>
            </w:r>
          </w:p>
        </w:tc>
        <w:tc>
          <w:tcPr>
            <w:tcW w:w="700" w:type="dxa"/>
            <w:tcMar>
              <w:top w:w="0" w:type="dxa"/>
              <w:bottom w:w="0" w:type="dxa"/>
            </w:tcMar>
            <w:vAlign w:val="center"/>
          </w:tcPr>
          <w:p w:rsidR="00BB07B1" w:rsidRDefault="004831EF">
            <w:pPr>
              <w:keepNext/>
              <w:keepLines/>
              <w:spacing w:after="0" w:line="240" w:lineRule="auto"/>
              <w:jc w:val="right"/>
            </w:pPr>
            <w:r>
              <w:rPr>
                <w:sz w:val="18"/>
              </w:rPr>
              <w:t>68,8</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B07B1" w:rsidRDefault="004831EF">
            <w:pPr>
              <w:keepNext/>
              <w:keepLines/>
              <w:spacing w:after="0" w:line="240" w:lineRule="auto"/>
            </w:pPr>
            <w:r>
              <w:rPr>
                <w:b/>
                <w:sz w:val="18"/>
              </w:rPr>
              <w:t>Y002</w:t>
            </w:r>
          </w:p>
        </w:tc>
        <w:tc>
          <w:tcPr>
            <w:tcW w:w="1860" w:type="dxa"/>
            <w:tcMar>
              <w:top w:w="0" w:type="dxa"/>
              <w:bottom w:w="0" w:type="dxa"/>
            </w:tcMar>
            <w:vAlign w:val="center"/>
          </w:tcPr>
          <w:p w:rsidR="00BB07B1" w:rsidRDefault="004831EF">
            <w:pPr>
              <w:keepNext/>
              <w:keepLines/>
              <w:spacing w:after="0" w:line="240" w:lineRule="auto"/>
              <w:jc w:val="right"/>
            </w:pPr>
            <w:r>
              <w:rPr>
                <w:b/>
                <w:sz w:val="18"/>
              </w:rPr>
              <w:t>64.589,72</w:t>
            </w:r>
          </w:p>
        </w:tc>
        <w:tc>
          <w:tcPr>
            <w:tcW w:w="1860" w:type="dxa"/>
            <w:tcMar>
              <w:top w:w="0" w:type="dxa"/>
              <w:bottom w:w="0" w:type="dxa"/>
            </w:tcMar>
            <w:vAlign w:val="center"/>
          </w:tcPr>
          <w:p w:rsidR="00BB07B1" w:rsidRDefault="004831EF">
            <w:pPr>
              <w:keepNext/>
              <w:keepLines/>
              <w:spacing w:after="0" w:line="240" w:lineRule="auto"/>
              <w:jc w:val="right"/>
            </w:pPr>
            <w:r>
              <w:rPr>
                <w:b/>
                <w:sz w:val="18"/>
              </w:rPr>
              <w:t>44.413,51</w:t>
            </w:r>
          </w:p>
        </w:tc>
        <w:tc>
          <w:tcPr>
            <w:tcW w:w="700" w:type="dxa"/>
            <w:tcMar>
              <w:top w:w="0" w:type="dxa"/>
              <w:bottom w:w="0" w:type="dxa"/>
            </w:tcMar>
            <w:vAlign w:val="center"/>
          </w:tcPr>
          <w:p w:rsidR="00BB07B1" w:rsidRDefault="004831EF">
            <w:pPr>
              <w:keepNext/>
              <w:keepLines/>
              <w:spacing w:after="0" w:line="240" w:lineRule="auto"/>
              <w:jc w:val="right"/>
            </w:pPr>
            <w:r>
              <w:rPr>
                <w:b/>
                <w:sz w:val="18"/>
              </w:rPr>
              <w:t>68,8</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8</w:t>
            </w:r>
          </w:p>
        </w:tc>
        <w:tc>
          <w:tcPr>
            <w:tcW w:w="3180" w:type="dxa"/>
            <w:tcMar>
              <w:top w:w="0" w:type="dxa"/>
              <w:bottom w:w="0" w:type="dxa"/>
            </w:tcMar>
            <w:vAlign w:val="center"/>
          </w:tcPr>
          <w:p w:rsidR="00BB07B1" w:rsidRDefault="004831E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B07B1" w:rsidRDefault="004831EF">
            <w:pPr>
              <w:keepNext/>
              <w:keepLines/>
              <w:spacing w:after="0" w:line="240" w:lineRule="auto"/>
            </w:pPr>
            <w:r>
              <w:rPr>
                <w:sz w:val="18"/>
              </w:rPr>
              <w:t>8</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5</w:t>
            </w:r>
          </w:p>
        </w:tc>
        <w:tc>
          <w:tcPr>
            <w:tcW w:w="3180" w:type="dxa"/>
            <w:tcMar>
              <w:top w:w="0" w:type="dxa"/>
              <w:bottom w:w="0" w:type="dxa"/>
            </w:tcMar>
            <w:vAlign w:val="center"/>
          </w:tcPr>
          <w:p w:rsidR="00BB07B1" w:rsidRDefault="004831E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BB07B1" w:rsidRDefault="004831EF">
            <w:pPr>
              <w:keepNext/>
              <w:keepLines/>
              <w:spacing w:after="0" w:line="240" w:lineRule="auto"/>
            </w:pPr>
            <w:r>
              <w:rPr>
                <w:sz w:val="18"/>
              </w:rPr>
              <w:t>5</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BB07B1" w:rsidRDefault="004831EF">
            <w:pPr>
              <w:keepNext/>
              <w:keepLines/>
              <w:spacing w:after="0" w:line="240" w:lineRule="auto"/>
            </w:pPr>
            <w:r>
              <w:rPr>
                <w:b/>
                <w:sz w:val="18"/>
              </w:rPr>
              <w:t>X003, Y003</w:t>
            </w:r>
          </w:p>
        </w:tc>
        <w:tc>
          <w:tcPr>
            <w:tcW w:w="1860" w:type="dxa"/>
            <w:tcMar>
              <w:top w:w="0" w:type="dxa"/>
              <w:bottom w:w="0" w:type="dxa"/>
            </w:tcMar>
            <w:vAlign w:val="center"/>
          </w:tcPr>
          <w:p w:rsidR="00BB07B1" w:rsidRDefault="004831EF">
            <w:pPr>
              <w:keepNext/>
              <w:keepLines/>
              <w:spacing w:after="0" w:line="240" w:lineRule="auto"/>
              <w:jc w:val="right"/>
            </w:pPr>
            <w:r>
              <w:rPr>
                <w:b/>
                <w:sz w:val="18"/>
              </w:rPr>
              <w:t>0,00</w:t>
            </w:r>
          </w:p>
        </w:tc>
        <w:tc>
          <w:tcPr>
            <w:tcW w:w="1860" w:type="dxa"/>
            <w:tcMar>
              <w:top w:w="0" w:type="dxa"/>
              <w:bottom w:w="0" w:type="dxa"/>
            </w:tcMar>
            <w:vAlign w:val="center"/>
          </w:tcPr>
          <w:p w:rsidR="00BB07B1" w:rsidRDefault="004831EF">
            <w:pPr>
              <w:keepNext/>
              <w:keepLines/>
              <w:spacing w:after="0" w:line="240" w:lineRule="auto"/>
              <w:jc w:val="right"/>
            </w:pPr>
            <w:r>
              <w:rPr>
                <w:b/>
                <w:sz w:val="18"/>
              </w:rPr>
              <w:t>0,00</w:t>
            </w:r>
          </w:p>
        </w:tc>
        <w:tc>
          <w:tcPr>
            <w:tcW w:w="700" w:type="dxa"/>
            <w:tcMar>
              <w:top w:w="0" w:type="dxa"/>
              <w:bottom w:w="0" w:type="dxa"/>
            </w:tcMar>
            <w:vAlign w:val="center"/>
          </w:tcPr>
          <w:p w:rsidR="00BB07B1" w:rsidRDefault="004831EF">
            <w:pPr>
              <w:keepNext/>
              <w:keepLines/>
              <w:spacing w:after="0" w:line="240" w:lineRule="auto"/>
              <w:jc w:val="right"/>
            </w:pPr>
            <w:r>
              <w:rPr>
                <w:b/>
                <w:sz w:val="18"/>
              </w:rPr>
              <w:t>-</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b/>
                <w:sz w:val="18"/>
              </w:rPr>
              <w:t>MANJAK PRIHODA I PRIMITAKA (šifre Y345-X678)</w:t>
            </w:r>
          </w:p>
        </w:tc>
        <w:tc>
          <w:tcPr>
            <w:tcW w:w="700" w:type="dxa"/>
            <w:tcMar>
              <w:top w:w="0" w:type="dxa"/>
              <w:bottom w:w="0" w:type="dxa"/>
            </w:tcMar>
            <w:vAlign w:val="center"/>
          </w:tcPr>
          <w:p w:rsidR="00BB07B1" w:rsidRDefault="004831EF">
            <w:pPr>
              <w:keepNext/>
              <w:keepLines/>
              <w:spacing w:after="0" w:line="240" w:lineRule="auto"/>
            </w:pPr>
            <w:r>
              <w:rPr>
                <w:b/>
                <w:sz w:val="18"/>
              </w:rPr>
              <w:t>Y005</w:t>
            </w:r>
          </w:p>
        </w:tc>
        <w:tc>
          <w:tcPr>
            <w:tcW w:w="1860" w:type="dxa"/>
            <w:tcMar>
              <w:top w:w="0" w:type="dxa"/>
              <w:bottom w:w="0" w:type="dxa"/>
            </w:tcMar>
            <w:vAlign w:val="center"/>
          </w:tcPr>
          <w:p w:rsidR="00BB07B1" w:rsidRDefault="004831EF">
            <w:pPr>
              <w:keepNext/>
              <w:keepLines/>
              <w:spacing w:after="0" w:line="240" w:lineRule="auto"/>
              <w:jc w:val="right"/>
            </w:pPr>
            <w:r>
              <w:rPr>
                <w:b/>
                <w:sz w:val="18"/>
              </w:rPr>
              <w:t>0,00</w:t>
            </w:r>
          </w:p>
        </w:tc>
        <w:tc>
          <w:tcPr>
            <w:tcW w:w="1860" w:type="dxa"/>
            <w:tcMar>
              <w:top w:w="0" w:type="dxa"/>
              <w:bottom w:w="0" w:type="dxa"/>
            </w:tcMar>
            <w:vAlign w:val="center"/>
          </w:tcPr>
          <w:p w:rsidR="00BB07B1" w:rsidRDefault="004831EF">
            <w:pPr>
              <w:keepNext/>
              <w:keepLines/>
              <w:spacing w:after="0" w:line="240" w:lineRule="auto"/>
              <w:jc w:val="right"/>
            </w:pPr>
            <w:r>
              <w:rPr>
                <w:b/>
                <w:sz w:val="18"/>
              </w:rPr>
              <w:t>215.872,28</w:t>
            </w:r>
          </w:p>
        </w:tc>
        <w:tc>
          <w:tcPr>
            <w:tcW w:w="700" w:type="dxa"/>
            <w:tcMar>
              <w:top w:w="0" w:type="dxa"/>
              <w:bottom w:w="0" w:type="dxa"/>
            </w:tcMar>
            <w:vAlign w:val="center"/>
          </w:tcPr>
          <w:p w:rsidR="00BB07B1" w:rsidRDefault="004831EF">
            <w:pPr>
              <w:keepNext/>
              <w:keepLines/>
              <w:spacing w:after="0" w:line="240" w:lineRule="auto"/>
              <w:jc w:val="right"/>
            </w:pPr>
            <w:r>
              <w:rPr>
                <w:b/>
                <w:sz w:val="18"/>
              </w:rPr>
              <w:t>-</w:t>
            </w:r>
          </w:p>
        </w:tc>
      </w:tr>
    </w:tbl>
    <w:p w:rsidR="00BB07B1" w:rsidRDefault="00BB07B1">
      <w:pPr>
        <w:spacing w:after="0"/>
      </w:pPr>
    </w:p>
    <w:p w:rsidR="00BB07B1" w:rsidRDefault="004831EF">
      <w:r>
        <w:t>Osnovna škola 22. lipnja, Sisak je u promatranom razdoblju ostvarila manjak prihoda i primitaka u iznosu od 215.872,28 eura. Od navedenog iznosa, 171.458,77 eura se odnosi na manjak prihoda poslovanja, budući da je u rashodima za 2025. godinu evidentirano trinaest plaća (uključujući plaću za prosinac 202</w:t>
      </w:r>
      <w:r w:rsidR="005861CD">
        <w:t>5</w:t>
      </w:r>
      <w:r>
        <w:t xml:space="preserve">. godine), dok će odgovarajući trinaesti prihod biti priznat tek u siječnju iduće godine, nakon isplate plaće za prosinac. 44.413,51 eura ostvareno je kao manjak prihoda od nefinancijske imovine, odnosno radi se o iznosu koji je bio </w:t>
      </w:r>
      <w:r>
        <w:lastRenderedPageBreak/>
        <w:t>evidentiran tijekom godine na računima kapitalnih prijenosa sredstava, a koji je utrošen za nabavu dugotrajne nefinancijske imovine i za što je napravljena korekcija rezultata.</w:t>
      </w:r>
    </w:p>
    <w:p w:rsidR="00FC3989" w:rsidRDefault="00FC3989" w:rsidP="00FC3989">
      <w:pPr>
        <w:jc w:val="both"/>
      </w:pPr>
      <w:r>
        <w:t xml:space="preserve">Na izvoru financiranja 1.0. Opći prihodi i primici ostvaren je višak u iznosu od </w:t>
      </w:r>
      <w:r w:rsidRPr="00453B7B">
        <w:t>156.045,97</w:t>
      </w:r>
      <w:r>
        <w:t xml:space="preserve"> eura, a iz njega su financirane plaće na aktivnostima Produženi boravak i Rukom pod ruku, na kojem se izdaci s izvora 5.2. Pomoći od institucija i tijela EU i 5.3. Prihodi od tekućih pomoći iz državnog proračuna također podmiruju iz općih prihoda i primitaka. Na njima je u ovoj godini ostvaren manjak u iznosu od 173.302,99 eura, što ukupno daje iznos manjka od 17.257,02 eura.</w:t>
      </w:r>
    </w:p>
    <w:p w:rsidR="00FC3989" w:rsidRDefault="00FC3989" w:rsidP="00FC3989">
      <w:pPr>
        <w:jc w:val="both"/>
      </w:pPr>
      <w:r>
        <w:t xml:space="preserve">Na izvoru financiranja 3.1. Vlastiti prihodi ostvaren je manjak u iznosu od </w:t>
      </w:r>
      <w:r w:rsidRPr="00A57E3D">
        <w:t>3.551,37</w:t>
      </w:r>
      <w:r>
        <w:t xml:space="preserve"> eura, međutim  tokom godine se, za podmirenje obveza, koristio višak sredstava iz prethodnih godina (</w:t>
      </w:r>
      <w:r w:rsidRPr="00A57E3D">
        <w:t>3.639,00</w:t>
      </w:r>
      <w:r>
        <w:t xml:space="preserve"> eura). </w:t>
      </w:r>
    </w:p>
    <w:p w:rsidR="00FC3989" w:rsidRDefault="00FC3989" w:rsidP="00FC3989">
      <w:pPr>
        <w:jc w:val="both"/>
      </w:pPr>
      <w:r>
        <w:t xml:space="preserve">Na izvoru financiranja 4.0. Prihodi za posebne namjene ostvaren je manjak u iznosu od </w:t>
      </w:r>
      <w:r w:rsidRPr="00A57E3D">
        <w:t>23.379,60</w:t>
      </w:r>
      <w:r>
        <w:t xml:space="preserve"> eura te je također tokom godine korišten višak sredstava iz prethodnih godina (</w:t>
      </w:r>
      <w:r w:rsidRPr="00A57E3D">
        <w:t>19.086,00</w:t>
      </w:r>
      <w:r>
        <w:t xml:space="preserve"> eura), međutim kako se iz ovog izvora financiraju plaće za zaposlenike produženog boravka i nabava namirnica za pripremu obroka za učenike koji pohađaju produženi boravak, zbog porasta plaća i cijena namirnica (posebice mesa i pekarskih proizvoda), sredstva koja je škola ostvarila uplatom roditelja prema izdanim računima nisu bila dostatna za pokriće nastalog manjka.</w:t>
      </w:r>
    </w:p>
    <w:p w:rsidR="00FC3989" w:rsidRDefault="00FC3989" w:rsidP="00FC3989">
      <w:pPr>
        <w:jc w:val="both"/>
      </w:pPr>
      <w:r>
        <w:t xml:space="preserve">Na izvoru financiranja 5.2.1 Pomoći od institucija i tijela EU - PK ostvaren je višak u iznosu od </w:t>
      </w:r>
      <w:r w:rsidRPr="00A57E3D">
        <w:t>1.087,27</w:t>
      </w:r>
      <w:r>
        <w:t xml:space="preserve"> eura. Na ovom izvoru su evidentirane uplate Ministarstva za školsku shemu voća i mlijeka te utrošena sredstva za nabavu namirnica na navedenom projektu.</w:t>
      </w:r>
    </w:p>
    <w:p w:rsidR="00FC3989" w:rsidRDefault="00FC3989" w:rsidP="00FC3989">
      <w:pPr>
        <w:jc w:val="both"/>
      </w:pPr>
      <w:r>
        <w:t xml:space="preserve">Na izvoru financiranja 5.3.1 Prihodi od tekućih pomoći iz državnog proračuna - PK ostvaren je manjak u iznosu od </w:t>
      </w:r>
      <w:r w:rsidRPr="00A57E3D">
        <w:t>172.356,64</w:t>
      </w:r>
      <w:r>
        <w:t xml:space="preserve"> eura budući da je škola u prethodnoj godini primila uplatu sredstava od Ministarstva znanosti, obrazovanja i mladih za nabavku dijagnostičkih sredstava te projekt rada s darovitim učenicima i preventivni projekt „Možemo sve mirno riješiti“, a nabavku potrebnih sredstava po pojedinom projektu je izvršila u ovoj godini. Manjak je nastao i zbog ukidanja kontinuiranih rashoda zbog čega je ove godine evidentirano trinaest troškova plaća, a dvanaest prihoda, budući da će trinaesti prihod biti evidentiran po isplati plaće u siječnju iduće godine. Manjak je ostvaren i na stavkama prehrane i odjela učenika s teškoćama u razvoju budući da se uplata sredstava za prosinac očekuje u siječnju iduće godine, a u ovoj godini su porasli i troškovi namirnica, posebice mesa zbog čega je također nastao manjak.</w:t>
      </w:r>
    </w:p>
    <w:p w:rsidR="00FC3989" w:rsidRDefault="00FC3989" w:rsidP="00FC3989">
      <w:pPr>
        <w:jc w:val="both"/>
      </w:pPr>
      <w:r>
        <w:t>Na izvoru financiranja 5.6.1 Prihodi od kapitalnih pomoći iz državnog proračuna – PK ostvaren je manjak u iznosu od 90,78 eura koji se odnosi na nabavu knjiga obrazovno-izdavačkog projekta Herojski Vukovar za što nam Ministarstvo do kraja godine nije uplatilo sredstva.</w:t>
      </w:r>
    </w:p>
    <w:p w:rsidR="00FC3989" w:rsidRDefault="00FC3989" w:rsidP="00FC3989">
      <w:pPr>
        <w:jc w:val="both"/>
      </w:pPr>
      <w:r>
        <w:t xml:space="preserve">Na izvoru financiranja 6.1. Donacije – proračunski korisnici ostvaren je manjak u iznosu od </w:t>
      </w:r>
      <w:r w:rsidRPr="00453B7B">
        <w:t>324,14</w:t>
      </w:r>
      <w:r>
        <w:t xml:space="preserve"> eura, međutim za njegovo pokrivanje smo iskoristili višak iz prethodnih godina u iznosu od 335,00 eura, koji je iskorišten za podmirenje autobusnog prijevoza na natjecanje učenika iz matematike u Koprivnicu.</w:t>
      </w:r>
    </w:p>
    <w:p w:rsidR="00BB07B1" w:rsidRDefault="004831EF">
      <w:r>
        <w:br/>
      </w:r>
    </w:p>
    <w:p w:rsidR="00BB07B1" w:rsidRDefault="004831EF">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636</w:t>
            </w:r>
          </w:p>
        </w:tc>
        <w:tc>
          <w:tcPr>
            <w:tcW w:w="3180" w:type="dxa"/>
            <w:tcMar>
              <w:top w:w="0" w:type="dxa"/>
              <w:bottom w:w="0" w:type="dxa"/>
            </w:tcMar>
            <w:vAlign w:val="center"/>
          </w:tcPr>
          <w:p w:rsidR="00BB07B1" w:rsidRDefault="004831EF">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BB07B1" w:rsidRDefault="004831EF">
            <w:pPr>
              <w:keepNext/>
              <w:keepLines/>
              <w:spacing w:after="0" w:line="240" w:lineRule="auto"/>
            </w:pPr>
            <w:r>
              <w:rPr>
                <w:sz w:val="18"/>
              </w:rPr>
              <w:t>636</w:t>
            </w:r>
          </w:p>
        </w:tc>
        <w:tc>
          <w:tcPr>
            <w:tcW w:w="1860" w:type="dxa"/>
            <w:tcMar>
              <w:top w:w="0" w:type="dxa"/>
              <w:bottom w:w="0" w:type="dxa"/>
            </w:tcMar>
            <w:vAlign w:val="center"/>
          </w:tcPr>
          <w:p w:rsidR="00BB07B1" w:rsidRDefault="004831EF">
            <w:pPr>
              <w:keepNext/>
              <w:keepLines/>
              <w:spacing w:after="0" w:line="240" w:lineRule="auto"/>
              <w:jc w:val="right"/>
            </w:pPr>
            <w:r>
              <w:rPr>
                <w:sz w:val="18"/>
              </w:rPr>
              <w:t>1.879.755,98</w:t>
            </w:r>
          </w:p>
        </w:tc>
        <w:tc>
          <w:tcPr>
            <w:tcW w:w="1860" w:type="dxa"/>
            <w:tcMar>
              <w:top w:w="0" w:type="dxa"/>
              <w:bottom w:w="0" w:type="dxa"/>
            </w:tcMar>
            <w:vAlign w:val="center"/>
          </w:tcPr>
          <w:p w:rsidR="00BB07B1" w:rsidRDefault="004831EF">
            <w:pPr>
              <w:keepNext/>
              <w:keepLines/>
              <w:spacing w:after="0" w:line="240" w:lineRule="auto"/>
              <w:jc w:val="right"/>
            </w:pPr>
            <w:r>
              <w:rPr>
                <w:sz w:val="18"/>
              </w:rPr>
              <w:t>2.040.559,60</w:t>
            </w:r>
          </w:p>
        </w:tc>
        <w:tc>
          <w:tcPr>
            <w:tcW w:w="700" w:type="dxa"/>
            <w:tcMar>
              <w:top w:w="0" w:type="dxa"/>
              <w:bottom w:w="0" w:type="dxa"/>
            </w:tcMar>
            <w:vAlign w:val="center"/>
          </w:tcPr>
          <w:p w:rsidR="00BB07B1" w:rsidRDefault="004831EF">
            <w:pPr>
              <w:keepNext/>
              <w:keepLines/>
              <w:spacing w:after="0" w:line="240" w:lineRule="auto"/>
              <w:jc w:val="right"/>
            </w:pPr>
            <w:r>
              <w:rPr>
                <w:sz w:val="18"/>
              </w:rPr>
              <w:t>108,6</w:t>
            </w:r>
          </w:p>
        </w:tc>
      </w:tr>
    </w:tbl>
    <w:p w:rsidR="00BB07B1" w:rsidRDefault="00BB07B1">
      <w:pPr>
        <w:spacing w:after="0"/>
      </w:pPr>
    </w:p>
    <w:p w:rsidR="00BB07B1" w:rsidRDefault="004831EF">
      <w:r>
        <w:t>Obuhvaća prihode koji se odnose na plaće financirane iz Ministarstva, prihode za financiranje troškova prijevoza i nastavnih pomagala te sufinanciranje prehrane za učenike s teškoćama u razvoju, prihode za financiranje troškova prehrane učenika, ostale prihode od države te kapitalne pomoći proračunskim korisnicima iz proračuna koji im nije nadležan.</w:t>
      </w:r>
    </w:p>
    <w:p w:rsidR="00BB07B1" w:rsidRDefault="004831EF">
      <w:r>
        <w:t>U odnosu na prošlu godinu došlo je do povećanja od 8,6% i iznose 2.040.559,60 eura. Zbog  povećanja je došlo jer su se povećale plaće zaposlenika zbog rasta osnovice za obračun plaće u veljači i rujnu ove godine, ali i zbog većih prihoda iz državnog proračuna za udžbenike za nastavu.</w:t>
      </w:r>
    </w:p>
    <w:p w:rsidR="0057478C" w:rsidRDefault="0057478C"/>
    <w:p w:rsidR="00BB07B1" w:rsidRDefault="004831E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638</w:t>
            </w:r>
          </w:p>
        </w:tc>
        <w:tc>
          <w:tcPr>
            <w:tcW w:w="3180" w:type="dxa"/>
            <w:tcMar>
              <w:top w:w="0" w:type="dxa"/>
              <w:bottom w:w="0" w:type="dxa"/>
            </w:tcMar>
            <w:vAlign w:val="center"/>
          </w:tcPr>
          <w:p w:rsidR="00BB07B1" w:rsidRDefault="004831EF">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BB07B1" w:rsidRDefault="004831EF">
            <w:pPr>
              <w:keepNext/>
              <w:keepLines/>
              <w:spacing w:after="0" w:line="240" w:lineRule="auto"/>
            </w:pPr>
            <w:r>
              <w:rPr>
                <w:sz w:val="18"/>
              </w:rPr>
              <w:t>638</w:t>
            </w:r>
          </w:p>
        </w:tc>
        <w:tc>
          <w:tcPr>
            <w:tcW w:w="1860" w:type="dxa"/>
            <w:tcMar>
              <w:top w:w="0" w:type="dxa"/>
              <w:bottom w:w="0" w:type="dxa"/>
            </w:tcMar>
            <w:vAlign w:val="center"/>
          </w:tcPr>
          <w:p w:rsidR="00BB07B1" w:rsidRDefault="004831EF">
            <w:pPr>
              <w:keepNext/>
              <w:keepLines/>
              <w:spacing w:after="0" w:line="240" w:lineRule="auto"/>
              <w:jc w:val="right"/>
            </w:pPr>
            <w:r>
              <w:rPr>
                <w:sz w:val="18"/>
              </w:rPr>
              <w:t>7.708,25</w:t>
            </w:r>
          </w:p>
        </w:tc>
        <w:tc>
          <w:tcPr>
            <w:tcW w:w="1860" w:type="dxa"/>
            <w:tcMar>
              <w:top w:w="0" w:type="dxa"/>
              <w:bottom w:w="0" w:type="dxa"/>
            </w:tcMar>
            <w:vAlign w:val="center"/>
          </w:tcPr>
          <w:p w:rsidR="00BB07B1" w:rsidRDefault="004831EF">
            <w:pPr>
              <w:keepNext/>
              <w:keepLines/>
              <w:spacing w:after="0" w:line="240" w:lineRule="auto"/>
              <w:jc w:val="right"/>
            </w:pPr>
            <w:r>
              <w:rPr>
                <w:sz w:val="18"/>
              </w:rPr>
              <w:t>4.527,21</w:t>
            </w:r>
          </w:p>
        </w:tc>
        <w:tc>
          <w:tcPr>
            <w:tcW w:w="700" w:type="dxa"/>
            <w:tcMar>
              <w:top w:w="0" w:type="dxa"/>
              <w:bottom w:w="0" w:type="dxa"/>
            </w:tcMar>
            <w:vAlign w:val="center"/>
          </w:tcPr>
          <w:p w:rsidR="00BB07B1" w:rsidRDefault="004831EF">
            <w:pPr>
              <w:keepNext/>
              <w:keepLines/>
              <w:spacing w:after="0" w:line="240" w:lineRule="auto"/>
              <w:jc w:val="right"/>
            </w:pPr>
            <w:r>
              <w:rPr>
                <w:sz w:val="18"/>
              </w:rPr>
              <w:t>58,7</w:t>
            </w:r>
          </w:p>
        </w:tc>
      </w:tr>
    </w:tbl>
    <w:p w:rsidR="00BB07B1" w:rsidRDefault="00BB07B1">
      <w:pPr>
        <w:spacing w:after="0"/>
      </w:pPr>
    </w:p>
    <w:p w:rsidR="00BB07B1" w:rsidRDefault="004831EF">
      <w:r>
        <w:t xml:space="preserve">Pomoći temeljem prijenosa EU sredstava iznose 4.527,21 eura i smanjile su se za 41,3% u odnosu na prošlu godinu. Ove godine navedena pozicija obuhvaća samo uplate dobivene iz projekta Shema školskog voća i mlijeka, a sukladno predanim zahtjevima, dok je prošle godine primljena i završna isplata razlike u projektu </w:t>
      </w:r>
      <w:proofErr w:type="spellStart"/>
      <w:r>
        <w:t>Erasmus</w:t>
      </w:r>
      <w:proofErr w:type="spellEnd"/>
      <w:r>
        <w:t>+.</w:t>
      </w:r>
    </w:p>
    <w:p w:rsidR="00BB07B1" w:rsidRDefault="00BB07B1"/>
    <w:p w:rsidR="00BB07B1" w:rsidRDefault="004831E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652</w:t>
            </w:r>
          </w:p>
        </w:tc>
        <w:tc>
          <w:tcPr>
            <w:tcW w:w="3180" w:type="dxa"/>
            <w:tcMar>
              <w:top w:w="0" w:type="dxa"/>
              <w:bottom w:w="0" w:type="dxa"/>
            </w:tcMar>
            <w:vAlign w:val="center"/>
          </w:tcPr>
          <w:p w:rsidR="00BB07B1" w:rsidRDefault="004831EF">
            <w:pPr>
              <w:keepNext/>
              <w:keepLines/>
              <w:spacing w:after="0" w:line="240" w:lineRule="auto"/>
            </w:pPr>
            <w:r>
              <w:rPr>
                <w:sz w:val="18"/>
              </w:rPr>
              <w:t>Prihodi po posebnim propisima (šifre 6521 do 6528)</w:t>
            </w:r>
          </w:p>
        </w:tc>
        <w:tc>
          <w:tcPr>
            <w:tcW w:w="700" w:type="dxa"/>
            <w:tcMar>
              <w:top w:w="0" w:type="dxa"/>
              <w:bottom w:w="0" w:type="dxa"/>
            </w:tcMar>
            <w:vAlign w:val="center"/>
          </w:tcPr>
          <w:p w:rsidR="00BB07B1" w:rsidRDefault="004831EF">
            <w:pPr>
              <w:keepNext/>
              <w:keepLines/>
              <w:spacing w:after="0" w:line="240" w:lineRule="auto"/>
            </w:pPr>
            <w:r>
              <w:rPr>
                <w:sz w:val="18"/>
              </w:rPr>
              <w:t>652</w:t>
            </w:r>
          </w:p>
        </w:tc>
        <w:tc>
          <w:tcPr>
            <w:tcW w:w="1860" w:type="dxa"/>
            <w:tcMar>
              <w:top w:w="0" w:type="dxa"/>
              <w:bottom w:w="0" w:type="dxa"/>
            </w:tcMar>
            <w:vAlign w:val="center"/>
          </w:tcPr>
          <w:p w:rsidR="00BB07B1" w:rsidRDefault="004831EF">
            <w:pPr>
              <w:keepNext/>
              <w:keepLines/>
              <w:spacing w:after="0" w:line="240" w:lineRule="auto"/>
              <w:jc w:val="right"/>
            </w:pPr>
            <w:r>
              <w:rPr>
                <w:sz w:val="18"/>
              </w:rPr>
              <w:t>79.383,85</w:t>
            </w:r>
          </w:p>
        </w:tc>
        <w:tc>
          <w:tcPr>
            <w:tcW w:w="1860" w:type="dxa"/>
            <w:tcMar>
              <w:top w:w="0" w:type="dxa"/>
              <w:bottom w:w="0" w:type="dxa"/>
            </w:tcMar>
            <w:vAlign w:val="center"/>
          </w:tcPr>
          <w:p w:rsidR="00BB07B1" w:rsidRDefault="004831EF">
            <w:pPr>
              <w:keepNext/>
              <w:keepLines/>
              <w:spacing w:after="0" w:line="240" w:lineRule="auto"/>
              <w:jc w:val="right"/>
            </w:pPr>
            <w:r>
              <w:rPr>
                <w:sz w:val="18"/>
              </w:rPr>
              <w:t>64.265,52</w:t>
            </w:r>
          </w:p>
        </w:tc>
        <w:tc>
          <w:tcPr>
            <w:tcW w:w="700" w:type="dxa"/>
            <w:tcMar>
              <w:top w:w="0" w:type="dxa"/>
              <w:bottom w:w="0" w:type="dxa"/>
            </w:tcMar>
            <w:vAlign w:val="center"/>
          </w:tcPr>
          <w:p w:rsidR="00BB07B1" w:rsidRDefault="004831EF">
            <w:pPr>
              <w:keepNext/>
              <w:keepLines/>
              <w:spacing w:after="0" w:line="240" w:lineRule="auto"/>
              <w:jc w:val="right"/>
            </w:pPr>
            <w:r>
              <w:rPr>
                <w:sz w:val="18"/>
              </w:rPr>
              <w:t>81,0</w:t>
            </w:r>
          </w:p>
        </w:tc>
      </w:tr>
    </w:tbl>
    <w:p w:rsidR="00BB07B1" w:rsidRDefault="00BB07B1">
      <w:pPr>
        <w:spacing w:after="0"/>
      </w:pPr>
    </w:p>
    <w:p w:rsidR="00BB07B1" w:rsidRDefault="004831EF">
      <w:r>
        <w:t>Odnosi se na sufinanciranje produženog boravka od strane roditelja i uplate županijskog Školskog sportskog saveza za dnevnice voditelja za sportska natjecanja. Navedeni prihodi su se smanjili za 19,0% i iznose 64.265,52 eura zbog smanjenja broja učenika koji pohađaju program produženog boravka.</w:t>
      </w:r>
    </w:p>
    <w:p w:rsidR="00BB07B1" w:rsidRDefault="00BB07B1"/>
    <w:p w:rsidR="00BB07B1" w:rsidRDefault="004831EF">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661</w:t>
            </w:r>
          </w:p>
        </w:tc>
        <w:tc>
          <w:tcPr>
            <w:tcW w:w="3180" w:type="dxa"/>
            <w:tcMar>
              <w:top w:w="0" w:type="dxa"/>
              <w:bottom w:w="0" w:type="dxa"/>
            </w:tcMar>
            <w:vAlign w:val="center"/>
          </w:tcPr>
          <w:p w:rsidR="00BB07B1" w:rsidRDefault="004831EF">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BB07B1" w:rsidRDefault="004831EF">
            <w:pPr>
              <w:keepNext/>
              <w:keepLines/>
              <w:spacing w:after="0" w:line="240" w:lineRule="auto"/>
            </w:pPr>
            <w:r>
              <w:rPr>
                <w:sz w:val="18"/>
              </w:rPr>
              <w:t>661</w:t>
            </w:r>
          </w:p>
        </w:tc>
        <w:tc>
          <w:tcPr>
            <w:tcW w:w="1860" w:type="dxa"/>
            <w:tcMar>
              <w:top w:w="0" w:type="dxa"/>
              <w:bottom w:w="0" w:type="dxa"/>
            </w:tcMar>
            <w:vAlign w:val="center"/>
          </w:tcPr>
          <w:p w:rsidR="00BB07B1" w:rsidRDefault="004831EF">
            <w:pPr>
              <w:keepNext/>
              <w:keepLines/>
              <w:spacing w:after="0" w:line="240" w:lineRule="auto"/>
              <w:jc w:val="right"/>
            </w:pPr>
            <w:r>
              <w:rPr>
                <w:sz w:val="18"/>
              </w:rPr>
              <w:t>7.946,62</w:t>
            </w:r>
          </w:p>
        </w:tc>
        <w:tc>
          <w:tcPr>
            <w:tcW w:w="1860" w:type="dxa"/>
            <w:tcMar>
              <w:top w:w="0" w:type="dxa"/>
              <w:bottom w:w="0" w:type="dxa"/>
            </w:tcMar>
            <w:vAlign w:val="center"/>
          </w:tcPr>
          <w:p w:rsidR="00BB07B1" w:rsidRDefault="004831EF">
            <w:pPr>
              <w:keepNext/>
              <w:keepLines/>
              <w:spacing w:after="0" w:line="240" w:lineRule="auto"/>
              <w:jc w:val="right"/>
            </w:pPr>
            <w:r>
              <w:rPr>
                <w:sz w:val="18"/>
              </w:rPr>
              <w:t>4.837,58</w:t>
            </w:r>
          </w:p>
        </w:tc>
        <w:tc>
          <w:tcPr>
            <w:tcW w:w="700" w:type="dxa"/>
            <w:tcMar>
              <w:top w:w="0" w:type="dxa"/>
              <w:bottom w:w="0" w:type="dxa"/>
            </w:tcMar>
            <w:vAlign w:val="center"/>
          </w:tcPr>
          <w:p w:rsidR="00BB07B1" w:rsidRDefault="004831EF">
            <w:pPr>
              <w:keepNext/>
              <w:keepLines/>
              <w:spacing w:after="0" w:line="240" w:lineRule="auto"/>
              <w:jc w:val="right"/>
            </w:pPr>
            <w:r>
              <w:rPr>
                <w:sz w:val="18"/>
              </w:rPr>
              <w:t>60,9</w:t>
            </w:r>
          </w:p>
        </w:tc>
      </w:tr>
    </w:tbl>
    <w:p w:rsidR="00BB07B1" w:rsidRDefault="00BB07B1">
      <w:pPr>
        <w:spacing w:after="0"/>
      </w:pPr>
    </w:p>
    <w:p w:rsidR="00BB07B1" w:rsidRDefault="004831EF">
      <w:r>
        <w:t>Prihodi od pruženih usluga iznose 4.837,58 eura i u odnosu na prošlu godinu su se smanjili za 39,1%. Navedeni prihodi su smanjeni jer smo ove godine imali sklopljen ugovor samo sa dvoje korisnika prostora zgrade škole (učionice), dok smo u istom razdoblju prošle godine imali sklopljen ugovor s dva dodatna korisnika.</w:t>
      </w:r>
    </w:p>
    <w:p w:rsidR="00BB07B1" w:rsidRDefault="00BB07B1"/>
    <w:p w:rsidR="00BB07B1" w:rsidRDefault="004831E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663</w:t>
            </w:r>
          </w:p>
        </w:tc>
        <w:tc>
          <w:tcPr>
            <w:tcW w:w="3180" w:type="dxa"/>
            <w:tcMar>
              <w:top w:w="0" w:type="dxa"/>
              <w:bottom w:w="0" w:type="dxa"/>
            </w:tcMar>
            <w:vAlign w:val="center"/>
          </w:tcPr>
          <w:p w:rsidR="00BB07B1" w:rsidRDefault="004831EF">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BB07B1" w:rsidRDefault="004831EF">
            <w:pPr>
              <w:keepNext/>
              <w:keepLines/>
              <w:spacing w:after="0" w:line="240" w:lineRule="auto"/>
            </w:pPr>
            <w:r>
              <w:rPr>
                <w:sz w:val="18"/>
              </w:rPr>
              <w:t>663</w:t>
            </w:r>
          </w:p>
        </w:tc>
        <w:tc>
          <w:tcPr>
            <w:tcW w:w="1860" w:type="dxa"/>
            <w:tcMar>
              <w:top w:w="0" w:type="dxa"/>
              <w:bottom w:w="0" w:type="dxa"/>
            </w:tcMar>
            <w:vAlign w:val="center"/>
          </w:tcPr>
          <w:p w:rsidR="00BB07B1" w:rsidRDefault="004831EF">
            <w:pPr>
              <w:keepNext/>
              <w:keepLines/>
              <w:spacing w:after="0" w:line="240" w:lineRule="auto"/>
              <w:jc w:val="right"/>
            </w:pPr>
            <w:r>
              <w:rPr>
                <w:sz w:val="18"/>
              </w:rPr>
              <w:t>10.010,87</w:t>
            </w:r>
          </w:p>
        </w:tc>
        <w:tc>
          <w:tcPr>
            <w:tcW w:w="1860" w:type="dxa"/>
            <w:tcMar>
              <w:top w:w="0" w:type="dxa"/>
              <w:bottom w:w="0" w:type="dxa"/>
            </w:tcMar>
            <w:vAlign w:val="center"/>
          </w:tcPr>
          <w:p w:rsidR="00BB07B1" w:rsidRDefault="004831EF">
            <w:pPr>
              <w:keepNext/>
              <w:keepLines/>
              <w:spacing w:after="0" w:line="240" w:lineRule="auto"/>
              <w:jc w:val="right"/>
            </w:pPr>
            <w:r>
              <w:rPr>
                <w:sz w:val="18"/>
              </w:rPr>
              <w:t>13.546,49</w:t>
            </w:r>
          </w:p>
        </w:tc>
        <w:tc>
          <w:tcPr>
            <w:tcW w:w="700" w:type="dxa"/>
            <w:tcMar>
              <w:top w:w="0" w:type="dxa"/>
              <w:bottom w:w="0" w:type="dxa"/>
            </w:tcMar>
            <w:vAlign w:val="center"/>
          </w:tcPr>
          <w:p w:rsidR="00BB07B1" w:rsidRDefault="004831EF">
            <w:pPr>
              <w:keepNext/>
              <w:keepLines/>
              <w:spacing w:after="0" w:line="240" w:lineRule="auto"/>
              <w:jc w:val="right"/>
            </w:pPr>
            <w:r>
              <w:rPr>
                <w:sz w:val="18"/>
              </w:rPr>
              <w:t>135,3</w:t>
            </w:r>
          </w:p>
        </w:tc>
      </w:tr>
    </w:tbl>
    <w:p w:rsidR="00BB07B1" w:rsidRDefault="00BB07B1">
      <w:pPr>
        <w:spacing w:after="0"/>
      </w:pPr>
    </w:p>
    <w:p w:rsidR="00BB07B1" w:rsidRDefault="004831EF">
      <w:r>
        <w:t>Donacije su ukupnom iznosu porasle za 35,3% i iznose 13.546,49 eura.</w:t>
      </w:r>
    </w:p>
    <w:p w:rsidR="00BB07B1" w:rsidRDefault="004831EF">
      <w:r>
        <w:t xml:space="preserve">Prihodi od tekućih donacija su se višestruko povećali i ove godine iznose ukupno 4.552,10 eura. Škola je ove godine ostvarila ukupno 4.515,00 eura tekućih donacija od strane trgovačkih društava. Donacija u iznosu od 480,00 eura, uplaćena od strane društva ABC </w:t>
      </w:r>
      <w:proofErr w:type="spellStart"/>
      <w:r>
        <w:t>Travels</w:t>
      </w:r>
      <w:proofErr w:type="spellEnd"/>
      <w:r>
        <w:t xml:space="preserve"> Club d.o.o. odnosi se na dnevnice učitelja za maturalno putovanje realizirano u rujnu, a preostale donacije (</w:t>
      </w:r>
      <w:proofErr w:type="spellStart"/>
      <w:r>
        <w:t>Visage</w:t>
      </w:r>
      <w:proofErr w:type="spellEnd"/>
      <w:r>
        <w:t xml:space="preserve"> Technologies d.o.o. 280,00 eura; Končar - elektroindustrija d.d. 1.000,00 eura; Jadranski naftovod d.d. 1.755,00 eura i Zaklada </w:t>
      </w:r>
      <w:proofErr w:type="spellStart"/>
      <w:r>
        <w:t>Infobip</w:t>
      </w:r>
      <w:proofErr w:type="spellEnd"/>
      <w:r>
        <w:t xml:space="preserve"> 1.000,00 eura) odnose se na donaciju za nabavu STEM robota, odnosno opreme za opremanje STEM kabineta. Iznos od 37,10 eura škola je ostvarila od društva </w:t>
      </w:r>
      <w:proofErr w:type="spellStart"/>
      <w:r>
        <w:t>Friš</w:t>
      </w:r>
      <w:proofErr w:type="spellEnd"/>
      <w:r>
        <w:t xml:space="preserve"> d.o.o. za skupljene stare baterije.</w:t>
      </w:r>
    </w:p>
    <w:p w:rsidR="00BB07B1" w:rsidRDefault="004831EF">
      <w:r>
        <w:t xml:space="preserve">Što se tiče kapitalnih prihoda, ostvaren je prihod u iznosu od 8.994,39 eura i odnosi se na donaciju rabljenih klima uređaja od strane Hrvatskog Crvenog križa Gradsko društvo Crvenog križa Sisak (4.000,00 eura), donaciju laptopa od strane društva </w:t>
      </w:r>
      <w:proofErr w:type="spellStart"/>
      <w:r>
        <w:t>Span</w:t>
      </w:r>
      <w:proofErr w:type="spellEnd"/>
      <w:r>
        <w:t xml:space="preserve"> d.d. (200,00 €), donaciju osam monitora od strane društva </w:t>
      </w:r>
      <w:proofErr w:type="spellStart"/>
      <w:r>
        <w:t>Microline</w:t>
      </w:r>
      <w:proofErr w:type="spellEnd"/>
      <w:r>
        <w:t xml:space="preserve"> d.o.o. (1.199,20 eura) te na donaciju rabljenog namještaja od strane društva Furniture1 d.o.o. (3.595,19 €).</w:t>
      </w:r>
    </w:p>
    <w:p w:rsidR="00BB07B1" w:rsidRDefault="00BB07B1"/>
    <w:p w:rsidR="00BB07B1" w:rsidRDefault="004831E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671</w:t>
            </w:r>
          </w:p>
        </w:tc>
        <w:tc>
          <w:tcPr>
            <w:tcW w:w="3180" w:type="dxa"/>
            <w:tcMar>
              <w:top w:w="0" w:type="dxa"/>
              <w:bottom w:w="0" w:type="dxa"/>
            </w:tcMar>
            <w:vAlign w:val="center"/>
          </w:tcPr>
          <w:p w:rsidR="00BB07B1" w:rsidRDefault="004831EF">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BB07B1" w:rsidRDefault="004831EF">
            <w:pPr>
              <w:keepNext/>
              <w:keepLines/>
              <w:spacing w:after="0" w:line="240" w:lineRule="auto"/>
            </w:pPr>
            <w:r>
              <w:rPr>
                <w:sz w:val="18"/>
              </w:rPr>
              <w:t>671</w:t>
            </w:r>
          </w:p>
        </w:tc>
        <w:tc>
          <w:tcPr>
            <w:tcW w:w="1860" w:type="dxa"/>
            <w:tcMar>
              <w:top w:w="0" w:type="dxa"/>
              <w:bottom w:w="0" w:type="dxa"/>
            </w:tcMar>
            <w:vAlign w:val="center"/>
          </w:tcPr>
          <w:p w:rsidR="00BB07B1" w:rsidRDefault="004831EF">
            <w:pPr>
              <w:keepNext/>
              <w:keepLines/>
              <w:spacing w:after="0" w:line="240" w:lineRule="auto"/>
              <w:jc w:val="right"/>
            </w:pPr>
            <w:r>
              <w:rPr>
                <w:sz w:val="18"/>
              </w:rPr>
              <w:t>487.477,17</w:t>
            </w:r>
          </w:p>
        </w:tc>
        <w:tc>
          <w:tcPr>
            <w:tcW w:w="1860" w:type="dxa"/>
            <w:tcMar>
              <w:top w:w="0" w:type="dxa"/>
              <w:bottom w:w="0" w:type="dxa"/>
            </w:tcMar>
            <w:vAlign w:val="center"/>
          </w:tcPr>
          <w:p w:rsidR="00BB07B1" w:rsidRDefault="004831EF">
            <w:pPr>
              <w:keepNext/>
              <w:keepLines/>
              <w:spacing w:after="0" w:line="240" w:lineRule="auto"/>
              <w:jc w:val="right"/>
            </w:pPr>
            <w:r>
              <w:rPr>
                <w:sz w:val="18"/>
              </w:rPr>
              <w:t>530.069,76</w:t>
            </w:r>
          </w:p>
        </w:tc>
        <w:tc>
          <w:tcPr>
            <w:tcW w:w="700" w:type="dxa"/>
            <w:tcMar>
              <w:top w:w="0" w:type="dxa"/>
              <w:bottom w:w="0" w:type="dxa"/>
            </w:tcMar>
            <w:vAlign w:val="center"/>
          </w:tcPr>
          <w:p w:rsidR="00BB07B1" w:rsidRDefault="004831EF">
            <w:pPr>
              <w:keepNext/>
              <w:keepLines/>
              <w:spacing w:after="0" w:line="240" w:lineRule="auto"/>
              <w:jc w:val="right"/>
            </w:pPr>
            <w:r>
              <w:rPr>
                <w:sz w:val="18"/>
              </w:rPr>
              <w:t>108,7</w:t>
            </w:r>
          </w:p>
        </w:tc>
      </w:tr>
    </w:tbl>
    <w:p w:rsidR="00BB07B1" w:rsidRDefault="00BB07B1">
      <w:pPr>
        <w:spacing w:after="0"/>
      </w:pPr>
    </w:p>
    <w:p w:rsidR="00BB07B1" w:rsidRDefault="004831EF">
      <w:r>
        <w:lastRenderedPageBreak/>
        <w:t>Ovi prihodi su se povećali za 8,7% i iznose 530.069,76 eura jer smo u ovoj godini imali dodatnih troškova koji su financirani iz nadležnog proračuna, odnosno iz decentraliziranih sredstava. To se u najvećoj mjeri odnosi na usluge tekućeg i investicijskog održavanja postrojenja i opreme (zamjenu cirkulacijske pumpe u kotlovnici) te nabavku uredskog materijala i sitnog inventara. Također, povećale su se i plaće za zaposlenike na aktivnosti Produženi boravak zbog rasta osnovice plaće u veljači i rujnu ove godine, a u ovoj godini imamo i rast broja zaposlenih pomoćnika u nastavi, kojima radni odnos nije prestao sa završetkom nastavne godine, kao inače, nego su u radnom odnosu bili do zadnjeg dana kraja školske godine, a novi radni odnos im je započeo s danom početka nove nastavne godine.</w:t>
      </w:r>
    </w:p>
    <w:p w:rsidR="00BB07B1" w:rsidRDefault="00BB07B1"/>
    <w:p w:rsidR="00BB07B1" w:rsidRDefault="004831E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311</w:t>
            </w:r>
          </w:p>
        </w:tc>
        <w:tc>
          <w:tcPr>
            <w:tcW w:w="3180" w:type="dxa"/>
            <w:tcMar>
              <w:top w:w="0" w:type="dxa"/>
              <w:bottom w:w="0" w:type="dxa"/>
            </w:tcMar>
            <w:vAlign w:val="center"/>
          </w:tcPr>
          <w:p w:rsidR="00BB07B1" w:rsidRDefault="004831EF">
            <w:pPr>
              <w:keepNext/>
              <w:keepLines/>
              <w:spacing w:after="0" w:line="240" w:lineRule="auto"/>
            </w:pPr>
            <w:r>
              <w:rPr>
                <w:sz w:val="18"/>
              </w:rPr>
              <w:t>Plaće (bruto) (šifre 3111 do 3114)</w:t>
            </w:r>
          </w:p>
        </w:tc>
        <w:tc>
          <w:tcPr>
            <w:tcW w:w="700" w:type="dxa"/>
            <w:tcMar>
              <w:top w:w="0" w:type="dxa"/>
              <w:bottom w:w="0" w:type="dxa"/>
            </w:tcMar>
            <w:vAlign w:val="center"/>
          </w:tcPr>
          <w:p w:rsidR="00BB07B1" w:rsidRDefault="004831EF">
            <w:pPr>
              <w:keepNext/>
              <w:keepLines/>
              <w:spacing w:after="0" w:line="240" w:lineRule="auto"/>
            </w:pPr>
            <w:r>
              <w:rPr>
                <w:sz w:val="18"/>
              </w:rPr>
              <w:t>311</w:t>
            </w:r>
          </w:p>
        </w:tc>
        <w:tc>
          <w:tcPr>
            <w:tcW w:w="1860" w:type="dxa"/>
            <w:tcMar>
              <w:top w:w="0" w:type="dxa"/>
              <w:bottom w:w="0" w:type="dxa"/>
            </w:tcMar>
            <w:vAlign w:val="center"/>
          </w:tcPr>
          <w:p w:rsidR="00BB07B1" w:rsidRDefault="004831EF">
            <w:pPr>
              <w:keepNext/>
              <w:keepLines/>
              <w:spacing w:after="0" w:line="240" w:lineRule="auto"/>
              <w:jc w:val="right"/>
            </w:pPr>
            <w:r>
              <w:rPr>
                <w:sz w:val="18"/>
              </w:rPr>
              <w:t>1.612.342,25</w:t>
            </w:r>
          </w:p>
        </w:tc>
        <w:tc>
          <w:tcPr>
            <w:tcW w:w="1860" w:type="dxa"/>
            <w:tcMar>
              <w:top w:w="0" w:type="dxa"/>
              <w:bottom w:w="0" w:type="dxa"/>
            </w:tcMar>
            <w:vAlign w:val="center"/>
          </w:tcPr>
          <w:p w:rsidR="00BB07B1" w:rsidRDefault="004831EF">
            <w:pPr>
              <w:keepNext/>
              <w:keepLines/>
              <w:spacing w:after="0" w:line="240" w:lineRule="auto"/>
              <w:jc w:val="right"/>
            </w:pPr>
            <w:r>
              <w:rPr>
                <w:sz w:val="18"/>
              </w:rPr>
              <w:t>1.909.355,07</w:t>
            </w:r>
          </w:p>
        </w:tc>
        <w:tc>
          <w:tcPr>
            <w:tcW w:w="700" w:type="dxa"/>
            <w:tcMar>
              <w:top w:w="0" w:type="dxa"/>
              <w:bottom w:w="0" w:type="dxa"/>
            </w:tcMar>
            <w:vAlign w:val="center"/>
          </w:tcPr>
          <w:p w:rsidR="00BB07B1" w:rsidRDefault="004831EF">
            <w:pPr>
              <w:keepNext/>
              <w:keepLines/>
              <w:spacing w:after="0" w:line="240" w:lineRule="auto"/>
              <w:jc w:val="right"/>
            </w:pPr>
            <w:r>
              <w:rPr>
                <w:sz w:val="18"/>
              </w:rPr>
              <w:t>118,4</w:t>
            </w:r>
          </w:p>
        </w:tc>
      </w:tr>
    </w:tbl>
    <w:p w:rsidR="00BB07B1" w:rsidRDefault="00BB07B1">
      <w:pPr>
        <w:spacing w:after="0"/>
      </w:pPr>
    </w:p>
    <w:p w:rsidR="00BB07B1" w:rsidRDefault="004831EF">
      <w:r>
        <w:t>Plaće (bruto) su se u ovoj godini povećale za 18,4% i iznose 1.909.355,07 eura. Do povećanja u odnosu na isto razdoblje prošle godine je došlo zbog povećanja plaća uslijed povećanja osnovice za obračun plaće svih zaposlenika u veljači i rujnu ove godine. Osim toga, u ovoj godini u promatranom razdoblju imamo iskazanih trinaest troškova plaće budući se prema novom Pravilniku o proračunskom računovodstvu i računskom planu trošak plaće evidentira u razdoblju na koje se i odnosi (nema više kontinuiranih rashoda). Uslijed rasta osnovice za obračun plaće te posljedično porasta plaća, porasla je i osnovica za obračun prekovremenih sati te naknada za posebne uvjete rada.</w:t>
      </w:r>
    </w:p>
    <w:p w:rsidR="00BB07B1" w:rsidRDefault="00BB07B1"/>
    <w:p w:rsidR="00BB07B1" w:rsidRDefault="004831E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312</w:t>
            </w:r>
          </w:p>
        </w:tc>
        <w:tc>
          <w:tcPr>
            <w:tcW w:w="3180" w:type="dxa"/>
            <w:tcMar>
              <w:top w:w="0" w:type="dxa"/>
              <w:bottom w:w="0" w:type="dxa"/>
            </w:tcMar>
            <w:vAlign w:val="center"/>
          </w:tcPr>
          <w:p w:rsidR="00BB07B1" w:rsidRDefault="004831EF">
            <w:pPr>
              <w:keepNext/>
              <w:keepLines/>
              <w:spacing w:after="0" w:line="240" w:lineRule="auto"/>
            </w:pPr>
            <w:r>
              <w:rPr>
                <w:sz w:val="18"/>
              </w:rPr>
              <w:t>Ostali rashodi za zaposlene</w:t>
            </w:r>
          </w:p>
        </w:tc>
        <w:tc>
          <w:tcPr>
            <w:tcW w:w="700" w:type="dxa"/>
            <w:tcMar>
              <w:top w:w="0" w:type="dxa"/>
              <w:bottom w:w="0" w:type="dxa"/>
            </w:tcMar>
            <w:vAlign w:val="center"/>
          </w:tcPr>
          <w:p w:rsidR="00BB07B1" w:rsidRDefault="004831EF">
            <w:pPr>
              <w:keepNext/>
              <w:keepLines/>
              <w:spacing w:after="0" w:line="240" w:lineRule="auto"/>
            </w:pPr>
            <w:r>
              <w:rPr>
                <w:sz w:val="18"/>
              </w:rPr>
              <w:t>312</w:t>
            </w:r>
          </w:p>
        </w:tc>
        <w:tc>
          <w:tcPr>
            <w:tcW w:w="1860" w:type="dxa"/>
            <w:tcMar>
              <w:top w:w="0" w:type="dxa"/>
              <w:bottom w:w="0" w:type="dxa"/>
            </w:tcMar>
            <w:vAlign w:val="center"/>
          </w:tcPr>
          <w:p w:rsidR="00BB07B1" w:rsidRDefault="004831EF">
            <w:pPr>
              <w:keepNext/>
              <w:keepLines/>
              <w:spacing w:after="0" w:line="240" w:lineRule="auto"/>
              <w:jc w:val="right"/>
            </w:pPr>
            <w:r>
              <w:rPr>
                <w:sz w:val="18"/>
              </w:rPr>
              <w:t>73.314,60</w:t>
            </w:r>
          </w:p>
        </w:tc>
        <w:tc>
          <w:tcPr>
            <w:tcW w:w="1860" w:type="dxa"/>
            <w:tcMar>
              <w:top w:w="0" w:type="dxa"/>
              <w:bottom w:w="0" w:type="dxa"/>
            </w:tcMar>
            <w:vAlign w:val="center"/>
          </w:tcPr>
          <w:p w:rsidR="00BB07B1" w:rsidRDefault="004831EF">
            <w:pPr>
              <w:keepNext/>
              <w:keepLines/>
              <w:spacing w:after="0" w:line="240" w:lineRule="auto"/>
              <w:jc w:val="right"/>
            </w:pPr>
            <w:r>
              <w:rPr>
                <w:sz w:val="18"/>
              </w:rPr>
              <w:t>80.816,10</w:t>
            </w:r>
          </w:p>
        </w:tc>
        <w:tc>
          <w:tcPr>
            <w:tcW w:w="700" w:type="dxa"/>
            <w:tcMar>
              <w:top w:w="0" w:type="dxa"/>
              <w:bottom w:w="0" w:type="dxa"/>
            </w:tcMar>
            <w:vAlign w:val="center"/>
          </w:tcPr>
          <w:p w:rsidR="00BB07B1" w:rsidRDefault="004831EF">
            <w:pPr>
              <w:keepNext/>
              <w:keepLines/>
              <w:spacing w:after="0" w:line="240" w:lineRule="auto"/>
              <w:jc w:val="right"/>
            </w:pPr>
            <w:r>
              <w:rPr>
                <w:sz w:val="18"/>
              </w:rPr>
              <w:t>110,2</w:t>
            </w:r>
          </w:p>
        </w:tc>
      </w:tr>
    </w:tbl>
    <w:p w:rsidR="00BB07B1" w:rsidRDefault="00BB07B1">
      <w:pPr>
        <w:spacing w:after="0"/>
      </w:pPr>
    </w:p>
    <w:p w:rsidR="00BB07B1" w:rsidRDefault="004831EF">
      <w:r>
        <w:t>Ostali rashodi za zaposlene porasli su za 10,2% i iznose 80.816,10 eura zbog većeg iznosa regresa koji je isplaćen u lipnju ove godine i jer su u ovoj godini isplaćene dvije otpremnine, za razliku od prošle kada nije isplaćena nijedna.</w:t>
      </w:r>
    </w:p>
    <w:p w:rsidR="00BB07B1" w:rsidRDefault="00BB07B1"/>
    <w:p w:rsidR="00BB07B1" w:rsidRDefault="004831E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313</w:t>
            </w:r>
          </w:p>
        </w:tc>
        <w:tc>
          <w:tcPr>
            <w:tcW w:w="3180" w:type="dxa"/>
            <w:tcMar>
              <w:top w:w="0" w:type="dxa"/>
              <w:bottom w:w="0" w:type="dxa"/>
            </w:tcMar>
            <w:vAlign w:val="center"/>
          </w:tcPr>
          <w:p w:rsidR="00BB07B1" w:rsidRDefault="004831EF">
            <w:pPr>
              <w:keepNext/>
              <w:keepLines/>
              <w:spacing w:after="0" w:line="240" w:lineRule="auto"/>
            </w:pPr>
            <w:r>
              <w:rPr>
                <w:sz w:val="18"/>
              </w:rPr>
              <w:t>Doprinosi na plaće (šifre 3131 do 3133)</w:t>
            </w:r>
          </w:p>
        </w:tc>
        <w:tc>
          <w:tcPr>
            <w:tcW w:w="700" w:type="dxa"/>
            <w:tcMar>
              <w:top w:w="0" w:type="dxa"/>
              <w:bottom w:w="0" w:type="dxa"/>
            </w:tcMar>
            <w:vAlign w:val="center"/>
          </w:tcPr>
          <w:p w:rsidR="00BB07B1" w:rsidRDefault="004831EF">
            <w:pPr>
              <w:keepNext/>
              <w:keepLines/>
              <w:spacing w:after="0" w:line="240" w:lineRule="auto"/>
            </w:pPr>
            <w:r>
              <w:rPr>
                <w:sz w:val="18"/>
              </w:rPr>
              <w:t>313</w:t>
            </w:r>
          </w:p>
        </w:tc>
        <w:tc>
          <w:tcPr>
            <w:tcW w:w="1860" w:type="dxa"/>
            <w:tcMar>
              <w:top w:w="0" w:type="dxa"/>
              <w:bottom w:w="0" w:type="dxa"/>
            </w:tcMar>
            <w:vAlign w:val="center"/>
          </w:tcPr>
          <w:p w:rsidR="00BB07B1" w:rsidRDefault="004831EF">
            <w:pPr>
              <w:keepNext/>
              <w:keepLines/>
              <w:spacing w:after="0" w:line="240" w:lineRule="auto"/>
              <w:jc w:val="right"/>
            </w:pPr>
            <w:r>
              <w:rPr>
                <w:sz w:val="18"/>
              </w:rPr>
              <w:t>266.525,60</w:t>
            </w:r>
          </w:p>
        </w:tc>
        <w:tc>
          <w:tcPr>
            <w:tcW w:w="1860" w:type="dxa"/>
            <w:tcMar>
              <w:top w:w="0" w:type="dxa"/>
              <w:bottom w:w="0" w:type="dxa"/>
            </w:tcMar>
            <w:vAlign w:val="center"/>
          </w:tcPr>
          <w:p w:rsidR="00BB07B1" w:rsidRDefault="004831EF">
            <w:pPr>
              <w:keepNext/>
              <w:keepLines/>
              <w:spacing w:after="0" w:line="240" w:lineRule="auto"/>
              <w:jc w:val="right"/>
            </w:pPr>
            <w:r>
              <w:rPr>
                <w:sz w:val="18"/>
              </w:rPr>
              <w:t>315.004,44</w:t>
            </w:r>
          </w:p>
        </w:tc>
        <w:tc>
          <w:tcPr>
            <w:tcW w:w="700" w:type="dxa"/>
            <w:tcMar>
              <w:top w:w="0" w:type="dxa"/>
              <w:bottom w:w="0" w:type="dxa"/>
            </w:tcMar>
            <w:vAlign w:val="center"/>
          </w:tcPr>
          <w:p w:rsidR="00BB07B1" w:rsidRDefault="004831EF">
            <w:pPr>
              <w:keepNext/>
              <w:keepLines/>
              <w:spacing w:after="0" w:line="240" w:lineRule="auto"/>
              <w:jc w:val="right"/>
            </w:pPr>
            <w:r>
              <w:rPr>
                <w:sz w:val="18"/>
              </w:rPr>
              <w:t>118,2</w:t>
            </w:r>
          </w:p>
        </w:tc>
      </w:tr>
    </w:tbl>
    <w:p w:rsidR="00BB07B1" w:rsidRDefault="00BB07B1">
      <w:pPr>
        <w:spacing w:after="0"/>
      </w:pPr>
    </w:p>
    <w:p w:rsidR="00BB07B1" w:rsidRDefault="004831EF">
      <w:r>
        <w:lastRenderedPageBreak/>
        <w:t>Troškovi doprinosa na plaće su rasli za 18,2% i iznose 315.004,44 eura. Zbog porasta osnovice za obračun plaća i samog rasta bruto plaća, posljedično su  porasli i doprinosi za zdravstveno osiguranje, odnosno doprinosi na plaću.</w:t>
      </w:r>
    </w:p>
    <w:p w:rsidR="00BB07B1" w:rsidRDefault="00BB07B1"/>
    <w:p w:rsidR="00BB07B1" w:rsidRDefault="004831E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321</w:t>
            </w:r>
          </w:p>
        </w:tc>
        <w:tc>
          <w:tcPr>
            <w:tcW w:w="3180" w:type="dxa"/>
            <w:tcMar>
              <w:top w:w="0" w:type="dxa"/>
              <w:bottom w:w="0" w:type="dxa"/>
            </w:tcMar>
            <w:vAlign w:val="center"/>
          </w:tcPr>
          <w:p w:rsidR="00BB07B1" w:rsidRDefault="004831EF">
            <w:pPr>
              <w:keepNext/>
              <w:keepLines/>
              <w:spacing w:after="0" w:line="240" w:lineRule="auto"/>
            </w:pPr>
            <w:r>
              <w:rPr>
                <w:sz w:val="18"/>
              </w:rPr>
              <w:t>Naknade troškova zaposlenima (šifre 3211 do 3214)</w:t>
            </w:r>
          </w:p>
        </w:tc>
        <w:tc>
          <w:tcPr>
            <w:tcW w:w="700" w:type="dxa"/>
            <w:tcMar>
              <w:top w:w="0" w:type="dxa"/>
              <w:bottom w:w="0" w:type="dxa"/>
            </w:tcMar>
            <w:vAlign w:val="center"/>
          </w:tcPr>
          <w:p w:rsidR="00BB07B1" w:rsidRDefault="004831EF">
            <w:pPr>
              <w:keepNext/>
              <w:keepLines/>
              <w:spacing w:after="0" w:line="240" w:lineRule="auto"/>
            </w:pPr>
            <w:r>
              <w:rPr>
                <w:sz w:val="18"/>
              </w:rPr>
              <w:t>321</w:t>
            </w:r>
          </w:p>
        </w:tc>
        <w:tc>
          <w:tcPr>
            <w:tcW w:w="1860" w:type="dxa"/>
            <w:tcMar>
              <w:top w:w="0" w:type="dxa"/>
              <w:bottom w:w="0" w:type="dxa"/>
            </w:tcMar>
            <w:vAlign w:val="center"/>
          </w:tcPr>
          <w:p w:rsidR="00BB07B1" w:rsidRDefault="004831EF">
            <w:pPr>
              <w:keepNext/>
              <w:keepLines/>
              <w:spacing w:after="0" w:line="240" w:lineRule="auto"/>
              <w:jc w:val="right"/>
            </w:pPr>
            <w:r>
              <w:rPr>
                <w:sz w:val="18"/>
              </w:rPr>
              <w:t>42.382,93</w:t>
            </w:r>
          </w:p>
        </w:tc>
        <w:tc>
          <w:tcPr>
            <w:tcW w:w="1860" w:type="dxa"/>
            <w:tcMar>
              <w:top w:w="0" w:type="dxa"/>
              <w:bottom w:w="0" w:type="dxa"/>
            </w:tcMar>
            <w:vAlign w:val="center"/>
          </w:tcPr>
          <w:p w:rsidR="00BB07B1" w:rsidRDefault="004831EF">
            <w:pPr>
              <w:keepNext/>
              <w:keepLines/>
              <w:spacing w:after="0" w:line="240" w:lineRule="auto"/>
              <w:jc w:val="right"/>
            </w:pPr>
            <w:r>
              <w:rPr>
                <w:sz w:val="18"/>
              </w:rPr>
              <w:t>54.108,21</w:t>
            </w:r>
          </w:p>
        </w:tc>
        <w:tc>
          <w:tcPr>
            <w:tcW w:w="700" w:type="dxa"/>
            <w:tcMar>
              <w:top w:w="0" w:type="dxa"/>
              <w:bottom w:w="0" w:type="dxa"/>
            </w:tcMar>
            <w:vAlign w:val="center"/>
          </w:tcPr>
          <w:p w:rsidR="00BB07B1" w:rsidRDefault="004831EF">
            <w:pPr>
              <w:keepNext/>
              <w:keepLines/>
              <w:spacing w:after="0" w:line="240" w:lineRule="auto"/>
              <w:jc w:val="right"/>
            </w:pPr>
            <w:r>
              <w:rPr>
                <w:sz w:val="18"/>
              </w:rPr>
              <w:t>127,7</w:t>
            </w:r>
          </w:p>
        </w:tc>
      </w:tr>
    </w:tbl>
    <w:p w:rsidR="00BB07B1" w:rsidRDefault="00BB07B1">
      <w:pPr>
        <w:spacing w:after="0"/>
      </w:pPr>
    </w:p>
    <w:p w:rsidR="00BB07B1" w:rsidRDefault="004831EF">
      <w:r>
        <w:t xml:space="preserve">Naknade troškova zaposlenima su u ovoj godini porasle za 27,7% i iznose 54.108,21 eura. Najveći porast imale su naknade za prijevoz, za rad na terenu i odvojeni život i stručno usavršavanje zaposlenika. Naknade za prijevoz, za rad na terenu i odvojeni život iznose 39.235,55 eura i u odnosu na prošlu godinu su se povećale za 25,6%. Iako je prosječan broj zaposlenih na početku i kraju razdoblja ostao gotovo isti (prošle godine 89, a ove godine 92 zaposlenika), tijekom ove godine imali smo povećanje broja učitelja na zamjeni koji su živjeli izvan mjesta rada. Za ove učitelje naknada za prijevoz bila je značajno viša, jer su troškovi dolaska na posao i povratka kući bili veći. Osim toga, četiri pomoćnice u nastavi putuju na posao iz Novske, odnosno Kutine, što također povećava trošak naknade za prijevoz. Kod stručnog usavršavanja smo prošle godine u ovom razdoblju imali smo evidentiran samo trošak online predavanja na kojem su prisustvovale dvije edukacijske </w:t>
      </w:r>
      <w:proofErr w:type="spellStart"/>
      <w:r>
        <w:t>rehabilitatorice</w:t>
      </w:r>
      <w:proofErr w:type="spellEnd"/>
      <w:r>
        <w:t>, dok ove godine oni iznose 4.153,26 eura i odnose se na predavanje o medijaciji, što je financirano sredstvima koje smo dobili prema odluci nadležnog Ministarstva za preventivni projekt „Možemo sve mirno riješiti“, zatim na predavanje iz projekta o radu s darovitim učenicima, na dva stručna skupa – ravnatelja i učitelja engleskog jezika te na seminar kojem je prisustvovala voditeljica računovodstva.</w:t>
      </w:r>
    </w:p>
    <w:p w:rsidR="00BB07B1" w:rsidRDefault="00BB07B1"/>
    <w:p w:rsidR="00BB07B1" w:rsidRDefault="004831E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322</w:t>
            </w:r>
          </w:p>
        </w:tc>
        <w:tc>
          <w:tcPr>
            <w:tcW w:w="3180" w:type="dxa"/>
            <w:tcMar>
              <w:top w:w="0" w:type="dxa"/>
              <w:bottom w:w="0" w:type="dxa"/>
            </w:tcMar>
            <w:vAlign w:val="center"/>
          </w:tcPr>
          <w:p w:rsidR="00BB07B1" w:rsidRDefault="004831EF">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BB07B1" w:rsidRDefault="004831EF">
            <w:pPr>
              <w:keepNext/>
              <w:keepLines/>
              <w:spacing w:after="0" w:line="240" w:lineRule="auto"/>
            </w:pPr>
            <w:r>
              <w:rPr>
                <w:sz w:val="18"/>
              </w:rPr>
              <w:t>322</w:t>
            </w:r>
          </w:p>
        </w:tc>
        <w:tc>
          <w:tcPr>
            <w:tcW w:w="1860" w:type="dxa"/>
            <w:tcMar>
              <w:top w:w="0" w:type="dxa"/>
              <w:bottom w:w="0" w:type="dxa"/>
            </w:tcMar>
            <w:vAlign w:val="center"/>
          </w:tcPr>
          <w:p w:rsidR="00BB07B1" w:rsidRDefault="004831EF">
            <w:pPr>
              <w:keepNext/>
              <w:keepLines/>
              <w:spacing w:after="0" w:line="240" w:lineRule="auto"/>
              <w:jc w:val="right"/>
            </w:pPr>
            <w:r>
              <w:rPr>
                <w:sz w:val="18"/>
              </w:rPr>
              <w:t>221.845,59</w:t>
            </w:r>
          </w:p>
        </w:tc>
        <w:tc>
          <w:tcPr>
            <w:tcW w:w="1860" w:type="dxa"/>
            <w:tcMar>
              <w:top w:w="0" w:type="dxa"/>
              <w:bottom w:w="0" w:type="dxa"/>
            </w:tcMar>
            <w:vAlign w:val="center"/>
          </w:tcPr>
          <w:p w:rsidR="00BB07B1" w:rsidRDefault="004831EF">
            <w:pPr>
              <w:keepNext/>
              <w:keepLines/>
              <w:spacing w:after="0" w:line="240" w:lineRule="auto"/>
              <w:jc w:val="right"/>
            </w:pPr>
            <w:r>
              <w:rPr>
                <w:sz w:val="18"/>
              </w:rPr>
              <w:t>273.098,45</w:t>
            </w:r>
          </w:p>
        </w:tc>
        <w:tc>
          <w:tcPr>
            <w:tcW w:w="700" w:type="dxa"/>
            <w:tcMar>
              <w:top w:w="0" w:type="dxa"/>
              <w:bottom w:w="0" w:type="dxa"/>
            </w:tcMar>
            <w:vAlign w:val="center"/>
          </w:tcPr>
          <w:p w:rsidR="00BB07B1" w:rsidRDefault="004831EF">
            <w:pPr>
              <w:keepNext/>
              <w:keepLines/>
              <w:spacing w:after="0" w:line="240" w:lineRule="auto"/>
              <w:jc w:val="right"/>
            </w:pPr>
            <w:r>
              <w:rPr>
                <w:sz w:val="18"/>
              </w:rPr>
              <w:t>123,1</w:t>
            </w:r>
          </w:p>
        </w:tc>
      </w:tr>
    </w:tbl>
    <w:p w:rsidR="00BB07B1" w:rsidRDefault="00BB07B1">
      <w:pPr>
        <w:spacing w:after="0"/>
      </w:pPr>
    </w:p>
    <w:p w:rsidR="00BB07B1" w:rsidRDefault="004831EF">
      <w:r>
        <w:t xml:space="preserve">Rashodi za materijal i energiju su u ovoj godini porasli za 23,1% i iznose 273.098,45 eura. Rast je zabilježen na svim pozicijama koje ulaze u ove rashode. Na uredskom materijalu i materijalnim rashodima, osim veće nabave proizvoda za čišćenje i održavanje škole te zbog nabave materijala za higijenske potrebe i njegu, evidentirani su i troškovi nabave </w:t>
      </w:r>
      <w:proofErr w:type="spellStart"/>
      <w:r>
        <w:t>psihodijagnostičkih</w:t>
      </w:r>
      <w:proofErr w:type="spellEnd"/>
      <w:r>
        <w:t xml:space="preserve"> sredstava, odnosno instrumenti za testiranje učenika u odjelima učenika s teškoćama u razvoju, za što smo primili bespovratna sredstva sukladno odluci nadležnog Ministarstva. Ujedno su na ovoj stavci evidentirani i troškovi nabave didaktičkog materijala za učenike s teškoćama u razvoju te materijal za provođenje projekta s darovitim učenicima. Na materijalu i sirovinama je došlo do povećanja zbog većeg obujma narudžbi i poskupljenja mesa. I trošak električne energije i plina su otprilike na razini prošle godine međutim, zbog </w:t>
      </w:r>
      <w:r>
        <w:lastRenderedPageBreak/>
        <w:t xml:space="preserve">ukidanja kontinuiranih rashoda, na ovoj stavci je evidentirano 13 rashoda u ovoj godini (prosinac prošle godine + dvanaest mjeseci ove). Najveći porast troškova je bio na stavci sitnog inventara, koji je višestruko povećan budući su u ovoj godini naručeni pneumatski prekidač za drobilicu otpada u kuhinji, električni </w:t>
      </w:r>
      <w:proofErr w:type="spellStart"/>
      <w:r>
        <w:t>blender</w:t>
      </w:r>
      <w:proofErr w:type="spellEnd"/>
      <w:r>
        <w:t xml:space="preserve">, </w:t>
      </w:r>
      <w:proofErr w:type="spellStart"/>
      <w:r>
        <w:t>štapni</w:t>
      </w:r>
      <w:proofErr w:type="spellEnd"/>
      <w:r>
        <w:t xml:space="preserve"> mikser i </w:t>
      </w:r>
      <w:proofErr w:type="spellStart"/>
      <w:r>
        <w:t>multipraktik</w:t>
      </w:r>
      <w:proofErr w:type="spellEnd"/>
      <w:r>
        <w:t>, također za potrebe kuhinje te oprema za sportsku dvoranu i izvođenje satova tjelesne i zdravstvene kulture.</w:t>
      </w:r>
    </w:p>
    <w:p w:rsidR="00BB07B1" w:rsidRDefault="00BB07B1"/>
    <w:p w:rsidR="00BB07B1" w:rsidRDefault="004831E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323</w:t>
            </w:r>
          </w:p>
        </w:tc>
        <w:tc>
          <w:tcPr>
            <w:tcW w:w="3180" w:type="dxa"/>
            <w:tcMar>
              <w:top w:w="0" w:type="dxa"/>
              <w:bottom w:w="0" w:type="dxa"/>
            </w:tcMar>
            <w:vAlign w:val="center"/>
          </w:tcPr>
          <w:p w:rsidR="00BB07B1" w:rsidRDefault="004831EF">
            <w:pPr>
              <w:keepNext/>
              <w:keepLines/>
              <w:spacing w:after="0" w:line="240" w:lineRule="auto"/>
            </w:pPr>
            <w:r>
              <w:rPr>
                <w:sz w:val="18"/>
              </w:rPr>
              <w:t>Rashodi za usluge (šifre 3231 do 3239)</w:t>
            </w:r>
          </w:p>
        </w:tc>
        <w:tc>
          <w:tcPr>
            <w:tcW w:w="700" w:type="dxa"/>
            <w:tcMar>
              <w:top w:w="0" w:type="dxa"/>
              <w:bottom w:w="0" w:type="dxa"/>
            </w:tcMar>
            <w:vAlign w:val="center"/>
          </w:tcPr>
          <w:p w:rsidR="00BB07B1" w:rsidRDefault="004831EF">
            <w:pPr>
              <w:keepNext/>
              <w:keepLines/>
              <w:spacing w:after="0" w:line="240" w:lineRule="auto"/>
            </w:pPr>
            <w:r>
              <w:rPr>
                <w:sz w:val="18"/>
              </w:rPr>
              <w:t>323</w:t>
            </w:r>
          </w:p>
        </w:tc>
        <w:tc>
          <w:tcPr>
            <w:tcW w:w="1860" w:type="dxa"/>
            <w:tcMar>
              <w:top w:w="0" w:type="dxa"/>
              <w:bottom w:w="0" w:type="dxa"/>
            </w:tcMar>
            <w:vAlign w:val="center"/>
          </w:tcPr>
          <w:p w:rsidR="00BB07B1" w:rsidRDefault="004831EF">
            <w:pPr>
              <w:keepNext/>
              <w:keepLines/>
              <w:spacing w:after="0" w:line="240" w:lineRule="auto"/>
              <w:jc w:val="right"/>
            </w:pPr>
            <w:r>
              <w:rPr>
                <w:sz w:val="18"/>
              </w:rPr>
              <w:t>124.053,39</w:t>
            </w:r>
          </w:p>
        </w:tc>
        <w:tc>
          <w:tcPr>
            <w:tcW w:w="1860" w:type="dxa"/>
            <w:tcMar>
              <w:top w:w="0" w:type="dxa"/>
              <w:bottom w:w="0" w:type="dxa"/>
            </w:tcMar>
            <w:vAlign w:val="center"/>
          </w:tcPr>
          <w:p w:rsidR="00BB07B1" w:rsidRDefault="004831EF">
            <w:pPr>
              <w:keepNext/>
              <w:keepLines/>
              <w:spacing w:after="0" w:line="240" w:lineRule="auto"/>
              <w:jc w:val="right"/>
            </w:pPr>
            <w:r>
              <w:rPr>
                <w:sz w:val="18"/>
              </w:rPr>
              <w:t>130.351,61</w:t>
            </w:r>
          </w:p>
        </w:tc>
        <w:tc>
          <w:tcPr>
            <w:tcW w:w="700" w:type="dxa"/>
            <w:tcMar>
              <w:top w:w="0" w:type="dxa"/>
              <w:bottom w:w="0" w:type="dxa"/>
            </w:tcMar>
            <w:vAlign w:val="center"/>
          </w:tcPr>
          <w:p w:rsidR="00BB07B1" w:rsidRDefault="004831EF">
            <w:pPr>
              <w:keepNext/>
              <w:keepLines/>
              <w:spacing w:after="0" w:line="240" w:lineRule="auto"/>
              <w:jc w:val="right"/>
            </w:pPr>
            <w:r>
              <w:rPr>
                <w:sz w:val="18"/>
              </w:rPr>
              <w:t>105,1</w:t>
            </w:r>
          </w:p>
        </w:tc>
      </w:tr>
    </w:tbl>
    <w:p w:rsidR="00BB07B1" w:rsidRDefault="00BB07B1">
      <w:pPr>
        <w:spacing w:after="0"/>
      </w:pPr>
    </w:p>
    <w:p w:rsidR="00BB07B1" w:rsidRDefault="004831EF">
      <w:r>
        <w:t xml:space="preserve">Rashodi za usluge su u ovoj godini porasli za 5,1% i iznose 130.351,61 eura. Najveći porast je bio na stavkama komunalnih usluga, intelektualnih i osobnih usluga i računalnih usluga. Komunalne usluge su porasle jer su nam se povećali troškovi opskrbe vodom i troškovi odvoza komunalnog otpada. Naime, tokom ljeta smo imali zbrinjavanje veće količine glomaznog otpada. Intelektualne i osobne usluge su porasle jer smo ove godine ugovorili uslugu sređivanja pasivnog dokumentarnog gradiva, za što smo obračunali ugovor o djelu. Računalne usluge su porasle zbog toga što je u promatranom razdoblju ove godine evidentiran trošak najma aplikacije za urudžbiranje za lipanj te je u ovoj godini ugovorena usluga korištenja aplikacije Radni sati. Osim toga imali smo dodatni trošak ugradnje </w:t>
      </w:r>
      <w:proofErr w:type="spellStart"/>
      <w:r>
        <w:t>panik</w:t>
      </w:r>
      <w:proofErr w:type="spellEnd"/>
      <w:r>
        <w:t xml:space="preserve"> tipke i sustava za alarmiranje te radove u informatičkoj učionici (montiranje kanalica, mrežnih i strujnih kablova na učeničke stolove te instaliranje </w:t>
      </w:r>
      <w:proofErr w:type="spellStart"/>
      <w:r>
        <w:t>windowsa</w:t>
      </w:r>
      <w:proofErr w:type="spellEnd"/>
      <w:r>
        <w:t xml:space="preserve"> i ostalih programa na 26 računala te spajanje na mrežu i konfiguriranje). Troškovi zakupnina i najamnina, zdravstvenih i ostalih usluga su ovoj godini sniženi. Prošle godine su pod trošak zakupnina i najamnina knjiženi i računi dobavljača za potrošnju tonera, dok su ove godine pod navedeni trošak stavljeni isključivo računi koji se odnose na najam uređaja za </w:t>
      </w:r>
      <w:proofErr w:type="spellStart"/>
      <w:r>
        <w:t>printanje</w:t>
      </w:r>
      <w:proofErr w:type="spellEnd"/>
      <w:r>
        <w:t>/kopiranje/skeniranje. Ove godine je, prema Kolektivnom ugovoru, na sistematski pregled poslano 20 zaposlenika, dok ih je prošle godine išlo 18. Ove godine smo imali odrađene i dvije deratizacije, odnosno dezinsekcije te interni audit od strane Hrvatskog zavoda za javno zdravstvo. Do smanjenja ostalih usluga je došlo jer je u prošloj godini na ovoj stavci evidentiran trošak izrade i objave Google i Web Virtualne 360 panoramske šetnje.</w:t>
      </w:r>
    </w:p>
    <w:p w:rsidR="00BB07B1" w:rsidRDefault="00BB07B1"/>
    <w:p w:rsidR="00BB07B1" w:rsidRDefault="004831E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329</w:t>
            </w:r>
          </w:p>
        </w:tc>
        <w:tc>
          <w:tcPr>
            <w:tcW w:w="3180" w:type="dxa"/>
            <w:tcMar>
              <w:top w:w="0" w:type="dxa"/>
              <w:bottom w:w="0" w:type="dxa"/>
            </w:tcMar>
            <w:vAlign w:val="center"/>
          </w:tcPr>
          <w:p w:rsidR="00BB07B1" w:rsidRDefault="004831EF">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BB07B1" w:rsidRDefault="004831EF">
            <w:pPr>
              <w:keepNext/>
              <w:keepLines/>
              <w:spacing w:after="0" w:line="240" w:lineRule="auto"/>
            </w:pPr>
            <w:r>
              <w:rPr>
                <w:sz w:val="18"/>
              </w:rPr>
              <w:t>329</w:t>
            </w:r>
          </w:p>
        </w:tc>
        <w:tc>
          <w:tcPr>
            <w:tcW w:w="1860" w:type="dxa"/>
            <w:tcMar>
              <w:top w:w="0" w:type="dxa"/>
              <w:bottom w:w="0" w:type="dxa"/>
            </w:tcMar>
            <w:vAlign w:val="center"/>
          </w:tcPr>
          <w:p w:rsidR="00BB07B1" w:rsidRDefault="004831EF">
            <w:pPr>
              <w:keepNext/>
              <w:keepLines/>
              <w:spacing w:after="0" w:line="240" w:lineRule="auto"/>
              <w:jc w:val="right"/>
            </w:pPr>
            <w:r>
              <w:rPr>
                <w:sz w:val="18"/>
              </w:rPr>
              <w:t>4.453,44</w:t>
            </w:r>
          </w:p>
        </w:tc>
        <w:tc>
          <w:tcPr>
            <w:tcW w:w="1860" w:type="dxa"/>
            <w:tcMar>
              <w:top w:w="0" w:type="dxa"/>
              <w:bottom w:w="0" w:type="dxa"/>
            </w:tcMar>
            <w:vAlign w:val="center"/>
          </w:tcPr>
          <w:p w:rsidR="00BB07B1" w:rsidRDefault="004831EF">
            <w:pPr>
              <w:keepNext/>
              <w:keepLines/>
              <w:spacing w:after="0" w:line="240" w:lineRule="auto"/>
              <w:jc w:val="right"/>
            </w:pPr>
            <w:r>
              <w:rPr>
                <w:sz w:val="18"/>
              </w:rPr>
              <w:t>4.081,72</w:t>
            </w:r>
          </w:p>
        </w:tc>
        <w:tc>
          <w:tcPr>
            <w:tcW w:w="700" w:type="dxa"/>
            <w:tcMar>
              <w:top w:w="0" w:type="dxa"/>
              <w:bottom w:w="0" w:type="dxa"/>
            </w:tcMar>
            <w:vAlign w:val="center"/>
          </w:tcPr>
          <w:p w:rsidR="00BB07B1" w:rsidRDefault="004831EF">
            <w:pPr>
              <w:keepNext/>
              <w:keepLines/>
              <w:spacing w:after="0" w:line="240" w:lineRule="auto"/>
              <w:jc w:val="right"/>
            </w:pPr>
            <w:r>
              <w:rPr>
                <w:sz w:val="18"/>
              </w:rPr>
              <w:t>91,7</w:t>
            </w:r>
          </w:p>
        </w:tc>
      </w:tr>
    </w:tbl>
    <w:p w:rsidR="00BB07B1" w:rsidRDefault="00BB07B1">
      <w:pPr>
        <w:spacing w:after="0"/>
      </w:pPr>
    </w:p>
    <w:p w:rsidR="00BB07B1" w:rsidRDefault="004831EF">
      <w:r>
        <w:t xml:space="preserve">Ostali nespomenuti rashodi poslovanja su u ovoj godini smanjeni za 8,3% i iznose 4.081,72 eura. Obuhvaćaju premije osiguranja, reprezentaciju, članarine i norme, pristojbe i naknade te ostale nespomenute rashode poslovanja. Porast je ostvaren jedino na stavci članarine i norme </w:t>
      </w:r>
      <w:r>
        <w:lastRenderedPageBreak/>
        <w:t>budući je u 2025. povećana članarina Hrvatskoj udruzi ravnatelja osnovnih škola s 53,09 eura na 70,00 eura. Premije osiguranja su smanjene za 7,0% jer su, u odnosu na prošlu godinu kada su evidentirane tri rate, ove godine evidentirane samo dvije rate osiguranja. Trošak reprezentacije u istom razdoblju prošle godine nije ostvaren, dok se ove godine odnosi na nabavku kave iz dobivenih sredstava za voditelje županijskih stručnih vijeća za potrebe održavanja stručnih skupova za učitelje razredne nastave. Ostali nespomenuti rashodi poslovanja odnosi se na rashode protokola, dok smo u prošloj godini na ovoj stavci evidentirali i trošak provjere vjerodostojnosti diploma, uslugu tiskanja, trošak kotizacije za sudjelovanje učenika na natjecanju iz matematike te prijevoz na isto.</w:t>
      </w:r>
    </w:p>
    <w:p w:rsidR="00BB07B1" w:rsidRDefault="00BB07B1"/>
    <w:p w:rsidR="00BB07B1" w:rsidRDefault="004831E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372</w:t>
            </w:r>
          </w:p>
        </w:tc>
        <w:tc>
          <w:tcPr>
            <w:tcW w:w="3180" w:type="dxa"/>
            <w:tcMar>
              <w:top w:w="0" w:type="dxa"/>
              <w:bottom w:w="0" w:type="dxa"/>
            </w:tcMar>
            <w:vAlign w:val="center"/>
          </w:tcPr>
          <w:p w:rsidR="00BB07B1" w:rsidRDefault="004831EF">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BB07B1" w:rsidRDefault="004831EF">
            <w:pPr>
              <w:keepNext/>
              <w:keepLines/>
              <w:spacing w:after="0" w:line="240" w:lineRule="auto"/>
            </w:pPr>
            <w:r>
              <w:rPr>
                <w:sz w:val="18"/>
              </w:rPr>
              <w:t>372</w:t>
            </w:r>
          </w:p>
        </w:tc>
        <w:tc>
          <w:tcPr>
            <w:tcW w:w="1860" w:type="dxa"/>
            <w:tcMar>
              <w:top w:w="0" w:type="dxa"/>
              <w:bottom w:w="0" w:type="dxa"/>
            </w:tcMar>
            <w:vAlign w:val="center"/>
          </w:tcPr>
          <w:p w:rsidR="00BB07B1" w:rsidRDefault="004831EF">
            <w:pPr>
              <w:keepNext/>
              <w:keepLines/>
              <w:spacing w:after="0" w:line="240" w:lineRule="auto"/>
              <w:jc w:val="right"/>
            </w:pPr>
            <w:r>
              <w:rPr>
                <w:sz w:val="18"/>
              </w:rPr>
              <w:t>56.846,59</w:t>
            </w:r>
          </w:p>
        </w:tc>
        <w:tc>
          <w:tcPr>
            <w:tcW w:w="1860" w:type="dxa"/>
            <w:tcMar>
              <w:top w:w="0" w:type="dxa"/>
              <w:bottom w:w="0" w:type="dxa"/>
            </w:tcMar>
            <w:vAlign w:val="center"/>
          </w:tcPr>
          <w:p w:rsidR="00BB07B1" w:rsidRDefault="004831EF">
            <w:pPr>
              <w:keepNext/>
              <w:keepLines/>
              <w:spacing w:after="0" w:line="240" w:lineRule="auto"/>
              <w:jc w:val="right"/>
            </w:pPr>
            <w:r>
              <w:rPr>
                <w:sz w:val="18"/>
              </w:rPr>
              <w:t>62.449,33</w:t>
            </w:r>
          </w:p>
        </w:tc>
        <w:tc>
          <w:tcPr>
            <w:tcW w:w="700" w:type="dxa"/>
            <w:tcMar>
              <w:top w:w="0" w:type="dxa"/>
              <w:bottom w:w="0" w:type="dxa"/>
            </w:tcMar>
            <w:vAlign w:val="center"/>
          </w:tcPr>
          <w:p w:rsidR="00BB07B1" w:rsidRDefault="004831EF">
            <w:pPr>
              <w:keepNext/>
              <w:keepLines/>
              <w:spacing w:after="0" w:line="240" w:lineRule="auto"/>
              <w:jc w:val="right"/>
            </w:pPr>
            <w:r>
              <w:rPr>
                <w:sz w:val="18"/>
              </w:rPr>
              <w:t>109,9</w:t>
            </w:r>
          </w:p>
        </w:tc>
      </w:tr>
    </w:tbl>
    <w:p w:rsidR="00BB07B1" w:rsidRDefault="00BB07B1">
      <w:pPr>
        <w:spacing w:after="0"/>
      </w:pPr>
    </w:p>
    <w:p w:rsidR="00BB07B1" w:rsidRDefault="004831EF">
      <w:r>
        <w:t>Ostale naknade građanima i kućanstvima iz proračuna su ovoj godini porasle za 9,9% i iznose 62.449,33 eura. Obuhvaćaju Naknade građanima i kućanstvima u novcu i Naknade građanima i kućanstvima u naravi. Naknade građanima i kućanstvima u novcu odnose se na naknadu troškova prijevoza roditeljima djece s teškoćama u razvoju. Ove godine su se troškovi prijevoza djece povećali za 30,3% jer se povećao broj djece koja putuju osobnim automobilom, odnosno koje roditelji voze u školu. </w:t>
      </w:r>
    </w:p>
    <w:p w:rsidR="00BB07B1" w:rsidRDefault="00BB07B1"/>
    <w:p w:rsidR="00BB07B1" w:rsidRDefault="004831E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96</w:t>
            </w:r>
          </w:p>
        </w:tc>
        <w:tc>
          <w:tcPr>
            <w:tcW w:w="3180" w:type="dxa"/>
            <w:tcMar>
              <w:top w:w="0" w:type="dxa"/>
              <w:bottom w:w="0" w:type="dxa"/>
            </w:tcMar>
            <w:vAlign w:val="center"/>
          </w:tcPr>
          <w:p w:rsidR="00BB07B1" w:rsidRDefault="004831EF">
            <w:pPr>
              <w:keepNext/>
              <w:keepLines/>
              <w:spacing w:after="0" w:line="240" w:lineRule="auto"/>
            </w:pPr>
            <w:r>
              <w:rPr>
                <w:sz w:val="18"/>
              </w:rPr>
              <w:t>Obračunati prihodi poslovanja - nenaplaćeni</w:t>
            </w:r>
          </w:p>
        </w:tc>
        <w:tc>
          <w:tcPr>
            <w:tcW w:w="700" w:type="dxa"/>
            <w:tcMar>
              <w:top w:w="0" w:type="dxa"/>
              <w:bottom w:w="0" w:type="dxa"/>
            </w:tcMar>
            <w:vAlign w:val="center"/>
          </w:tcPr>
          <w:p w:rsidR="00BB07B1" w:rsidRDefault="004831EF">
            <w:pPr>
              <w:keepNext/>
              <w:keepLines/>
              <w:spacing w:after="0" w:line="240" w:lineRule="auto"/>
            </w:pPr>
            <w:r>
              <w:rPr>
                <w:sz w:val="18"/>
              </w:rPr>
              <w:t>96</w:t>
            </w:r>
          </w:p>
        </w:tc>
        <w:tc>
          <w:tcPr>
            <w:tcW w:w="1860" w:type="dxa"/>
            <w:tcMar>
              <w:top w:w="0" w:type="dxa"/>
              <w:bottom w:w="0" w:type="dxa"/>
            </w:tcMar>
            <w:vAlign w:val="center"/>
          </w:tcPr>
          <w:p w:rsidR="00BB07B1" w:rsidRDefault="004831EF">
            <w:pPr>
              <w:keepNext/>
              <w:keepLines/>
              <w:spacing w:after="0" w:line="240" w:lineRule="auto"/>
              <w:jc w:val="right"/>
            </w:pPr>
            <w:r>
              <w:rPr>
                <w:sz w:val="18"/>
              </w:rPr>
              <w:t>16.726,97</w:t>
            </w:r>
          </w:p>
        </w:tc>
        <w:tc>
          <w:tcPr>
            <w:tcW w:w="1860" w:type="dxa"/>
            <w:tcMar>
              <w:top w:w="0" w:type="dxa"/>
              <w:bottom w:w="0" w:type="dxa"/>
            </w:tcMar>
            <w:vAlign w:val="center"/>
          </w:tcPr>
          <w:p w:rsidR="00BB07B1" w:rsidRDefault="004831EF">
            <w:pPr>
              <w:keepNext/>
              <w:keepLines/>
              <w:spacing w:after="0" w:line="240" w:lineRule="auto"/>
              <w:jc w:val="right"/>
            </w:pPr>
            <w:r>
              <w:rPr>
                <w:sz w:val="18"/>
              </w:rPr>
              <w:t>173.360,51</w:t>
            </w:r>
          </w:p>
        </w:tc>
        <w:tc>
          <w:tcPr>
            <w:tcW w:w="700" w:type="dxa"/>
            <w:tcMar>
              <w:top w:w="0" w:type="dxa"/>
              <w:bottom w:w="0" w:type="dxa"/>
            </w:tcMar>
            <w:vAlign w:val="center"/>
          </w:tcPr>
          <w:p w:rsidR="00BB07B1" w:rsidRDefault="004831EF">
            <w:pPr>
              <w:keepNext/>
              <w:keepLines/>
              <w:spacing w:after="0" w:line="240" w:lineRule="auto"/>
              <w:jc w:val="right"/>
            </w:pPr>
            <w:r>
              <w:rPr>
                <w:sz w:val="18"/>
              </w:rPr>
              <w:t>1036,4</w:t>
            </w:r>
          </w:p>
        </w:tc>
      </w:tr>
    </w:tbl>
    <w:p w:rsidR="00BB07B1" w:rsidRDefault="00BB07B1">
      <w:pPr>
        <w:spacing w:after="0"/>
      </w:pPr>
    </w:p>
    <w:p w:rsidR="00BB07B1" w:rsidRDefault="004831EF">
      <w:r>
        <w:t>Na dan 31.12.2025. iskazan je saldo na kontu obračunatih, a nenaplaćenih prihoda poslovanja u iznosu od 173.360,51 eura koji se odnosi na prihod za plaće i materijalna prava zaposlenika iz državnog proračuna (prihod će biti priznat po isplati plaće u siječnju iduće godine), na izdani račun za najam učionica (škola je izdala račun za najam učionica pravnoj osobi - kupcu, a prihod će biti priznat po plaćanju računa), na prihod od Ministarstva znanosti, obrazovanja i mladih za sredstva koja se odnose na učenike u odjelima s teškoćama u razvoju (koji će biti priznat u siječnju, kada ih Ministarstvo uplati) te na izdane račune roditeljima za korištenje produženog boravka koji do zadnjeg dana izvještajnog razdoblja još nisu podmirili dug.</w:t>
      </w:r>
    </w:p>
    <w:p w:rsidR="00BB07B1" w:rsidRDefault="00BB07B1"/>
    <w:p w:rsidR="00BB07B1" w:rsidRDefault="004831EF">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422</w:t>
            </w:r>
          </w:p>
        </w:tc>
        <w:tc>
          <w:tcPr>
            <w:tcW w:w="3180" w:type="dxa"/>
            <w:tcMar>
              <w:top w:w="0" w:type="dxa"/>
              <w:bottom w:w="0" w:type="dxa"/>
            </w:tcMar>
            <w:vAlign w:val="center"/>
          </w:tcPr>
          <w:p w:rsidR="00BB07B1" w:rsidRDefault="004831EF">
            <w:pPr>
              <w:keepNext/>
              <w:keepLines/>
              <w:spacing w:after="0" w:line="240" w:lineRule="auto"/>
            </w:pPr>
            <w:r>
              <w:rPr>
                <w:sz w:val="18"/>
              </w:rPr>
              <w:t>Postrojenja i oprema (šifre 4221 do 4228)</w:t>
            </w:r>
          </w:p>
        </w:tc>
        <w:tc>
          <w:tcPr>
            <w:tcW w:w="700" w:type="dxa"/>
            <w:tcMar>
              <w:top w:w="0" w:type="dxa"/>
              <w:bottom w:w="0" w:type="dxa"/>
            </w:tcMar>
            <w:vAlign w:val="center"/>
          </w:tcPr>
          <w:p w:rsidR="00BB07B1" w:rsidRDefault="004831EF">
            <w:pPr>
              <w:keepNext/>
              <w:keepLines/>
              <w:spacing w:after="0" w:line="240" w:lineRule="auto"/>
            </w:pPr>
            <w:r>
              <w:rPr>
                <w:sz w:val="18"/>
              </w:rPr>
              <w:t>422</w:t>
            </w:r>
          </w:p>
        </w:tc>
        <w:tc>
          <w:tcPr>
            <w:tcW w:w="1860" w:type="dxa"/>
            <w:tcMar>
              <w:top w:w="0" w:type="dxa"/>
              <w:bottom w:w="0" w:type="dxa"/>
            </w:tcMar>
            <w:vAlign w:val="center"/>
          </w:tcPr>
          <w:p w:rsidR="00BB07B1" w:rsidRDefault="004831EF">
            <w:pPr>
              <w:keepNext/>
              <w:keepLines/>
              <w:spacing w:after="0" w:line="240" w:lineRule="auto"/>
              <w:jc w:val="right"/>
            </w:pPr>
            <w:r>
              <w:rPr>
                <w:sz w:val="18"/>
              </w:rPr>
              <w:t>50.970,64</w:t>
            </w:r>
          </w:p>
        </w:tc>
        <w:tc>
          <w:tcPr>
            <w:tcW w:w="1860" w:type="dxa"/>
            <w:tcMar>
              <w:top w:w="0" w:type="dxa"/>
              <w:bottom w:w="0" w:type="dxa"/>
            </w:tcMar>
            <w:vAlign w:val="center"/>
          </w:tcPr>
          <w:p w:rsidR="00BB07B1" w:rsidRDefault="004831EF">
            <w:pPr>
              <w:keepNext/>
              <w:keepLines/>
              <w:spacing w:after="0" w:line="240" w:lineRule="auto"/>
              <w:jc w:val="right"/>
            </w:pPr>
            <w:r>
              <w:rPr>
                <w:sz w:val="18"/>
              </w:rPr>
              <w:t>21.810,23</w:t>
            </w:r>
          </w:p>
        </w:tc>
        <w:tc>
          <w:tcPr>
            <w:tcW w:w="700" w:type="dxa"/>
            <w:tcMar>
              <w:top w:w="0" w:type="dxa"/>
              <w:bottom w:w="0" w:type="dxa"/>
            </w:tcMar>
            <w:vAlign w:val="center"/>
          </w:tcPr>
          <w:p w:rsidR="00BB07B1" w:rsidRDefault="004831EF">
            <w:pPr>
              <w:keepNext/>
              <w:keepLines/>
              <w:spacing w:after="0" w:line="240" w:lineRule="auto"/>
              <w:jc w:val="right"/>
            </w:pPr>
            <w:r>
              <w:rPr>
                <w:sz w:val="18"/>
              </w:rPr>
              <w:t>42,8</w:t>
            </w:r>
          </w:p>
        </w:tc>
      </w:tr>
    </w:tbl>
    <w:p w:rsidR="00BB07B1" w:rsidRDefault="00BB07B1">
      <w:pPr>
        <w:spacing w:after="0"/>
      </w:pPr>
    </w:p>
    <w:p w:rsidR="00BB07B1" w:rsidRDefault="004831EF">
      <w:r>
        <w:t>Postrojenja i oprema su u ovoj godini smanjeni za 57,2% i iznose 21.810,23 eura. Obuhvaćaju nabavu uredske opreme i namještaja te uređaja, strojeva i opreme za ostale namjene.</w:t>
      </w:r>
    </w:p>
    <w:p w:rsidR="00BB07B1" w:rsidRDefault="004831EF">
      <w:r>
        <w:t xml:space="preserve">Trošak uredske opreme i namještaja u ovoj se godini povećao za 94,0% i iznosi 12.268,16 eura. Navedeno se odnosi na rabljeni uredski namještaj koji smo kupili od tvrtke Robert Bosch d.o.o., opremu za potrebe opremanja prostora mirnog boravka za učenike, za što smo dobili sredstva od nadležnog Ministarstva u sklopu projekta „Možemo sve mirno riješiti“, na rabljene klima uređaje iz donacije, donaciju laptopa i monitora od strane društava </w:t>
      </w:r>
      <w:proofErr w:type="spellStart"/>
      <w:r>
        <w:t>Span</w:t>
      </w:r>
      <w:proofErr w:type="spellEnd"/>
      <w:r>
        <w:t xml:space="preserve"> d.d. i </w:t>
      </w:r>
      <w:proofErr w:type="spellStart"/>
      <w:r>
        <w:t>Microline</w:t>
      </w:r>
      <w:proofErr w:type="spellEnd"/>
      <w:r>
        <w:t xml:space="preserve"> d.o.o., na nabavku klima uređaja za školsku kuhinju, na nabavku uredskog stolca za psihologinju te na donaciju rabljenog namještaja od strane društva </w:t>
      </w:r>
      <w:proofErr w:type="spellStart"/>
      <w:r>
        <w:t>Furniture</w:t>
      </w:r>
      <w:proofErr w:type="spellEnd"/>
      <w:r>
        <w:t xml:space="preserve"> 1 d.o.o. (</w:t>
      </w:r>
      <w:proofErr w:type="spellStart"/>
      <w:r>
        <w:t>namještaj,hr</w:t>
      </w:r>
      <w:proofErr w:type="spellEnd"/>
      <w:r>
        <w:t>).</w:t>
      </w:r>
    </w:p>
    <w:p w:rsidR="00BB07B1" w:rsidRDefault="004831EF">
      <w:r>
        <w:t>Trošak uređaja, strojeva i opreme za ostale namjene je smanjen za 78,6% i u ovoj godini iznosi 9.542,07 eura. Nabavljena su dva usisavača za spremačice, oštrač noževa za potrebe kuhinje, hladnjak, tri nova klima uređaja za učionice glazbenog i likovnog, interaktivni ekran, programibilni roboti za satove informatike te alat za domare.</w:t>
      </w:r>
    </w:p>
    <w:p w:rsidR="00BB07B1" w:rsidRDefault="00BB07B1"/>
    <w:p w:rsidR="00BB07B1" w:rsidRDefault="004831E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424</w:t>
            </w:r>
          </w:p>
        </w:tc>
        <w:tc>
          <w:tcPr>
            <w:tcW w:w="3180" w:type="dxa"/>
            <w:tcMar>
              <w:top w:w="0" w:type="dxa"/>
              <w:bottom w:w="0" w:type="dxa"/>
            </w:tcMar>
            <w:vAlign w:val="center"/>
          </w:tcPr>
          <w:p w:rsidR="00BB07B1" w:rsidRDefault="004831EF">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rsidR="00BB07B1" w:rsidRDefault="004831EF">
            <w:pPr>
              <w:keepNext/>
              <w:keepLines/>
              <w:spacing w:after="0" w:line="240" w:lineRule="auto"/>
            </w:pPr>
            <w:r>
              <w:rPr>
                <w:sz w:val="18"/>
              </w:rPr>
              <w:t>424</w:t>
            </w:r>
          </w:p>
        </w:tc>
        <w:tc>
          <w:tcPr>
            <w:tcW w:w="1860" w:type="dxa"/>
            <w:tcMar>
              <w:top w:w="0" w:type="dxa"/>
              <w:bottom w:w="0" w:type="dxa"/>
            </w:tcMar>
            <w:vAlign w:val="center"/>
          </w:tcPr>
          <w:p w:rsidR="00BB07B1" w:rsidRDefault="004831EF">
            <w:pPr>
              <w:keepNext/>
              <w:keepLines/>
              <w:spacing w:after="0" w:line="240" w:lineRule="auto"/>
              <w:jc w:val="right"/>
            </w:pPr>
            <w:r>
              <w:rPr>
                <w:sz w:val="18"/>
              </w:rPr>
              <w:t>13.619,08</w:t>
            </w:r>
          </w:p>
        </w:tc>
        <w:tc>
          <w:tcPr>
            <w:tcW w:w="1860" w:type="dxa"/>
            <w:tcMar>
              <w:top w:w="0" w:type="dxa"/>
              <w:bottom w:w="0" w:type="dxa"/>
            </w:tcMar>
            <w:vAlign w:val="center"/>
          </w:tcPr>
          <w:p w:rsidR="00BB07B1" w:rsidRDefault="004831EF">
            <w:pPr>
              <w:keepNext/>
              <w:keepLines/>
              <w:spacing w:after="0" w:line="240" w:lineRule="auto"/>
              <w:jc w:val="right"/>
            </w:pPr>
            <w:r>
              <w:rPr>
                <w:sz w:val="18"/>
              </w:rPr>
              <w:t>22.603,28</w:t>
            </w:r>
          </w:p>
        </w:tc>
        <w:tc>
          <w:tcPr>
            <w:tcW w:w="700" w:type="dxa"/>
            <w:tcMar>
              <w:top w:w="0" w:type="dxa"/>
              <w:bottom w:w="0" w:type="dxa"/>
            </w:tcMar>
            <w:vAlign w:val="center"/>
          </w:tcPr>
          <w:p w:rsidR="00BB07B1" w:rsidRDefault="004831EF">
            <w:pPr>
              <w:keepNext/>
              <w:keepLines/>
              <w:spacing w:after="0" w:line="240" w:lineRule="auto"/>
              <w:jc w:val="right"/>
            </w:pPr>
            <w:r>
              <w:rPr>
                <w:sz w:val="18"/>
              </w:rPr>
              <w:t>166,0</w:t>
            </w:r>
          </w:p>
        </w:tc>
      </w:tr>
    </w:tbl>
    <w:p w:rsidR="00BB07B1" w:rsidRDefault="00BB07B1">
      <w:pPr>
        <w:spacing w:after="0"/>
      </w:pPr>
    </w:p>
    <w:p w:rsidR="00BB07B1" w:rsidRDefault="004831EF">
      <w:r>
        <w:t>Trošak nabavljenih knjiga povećao se u odnosu na prošlu godinu za 66,0% i iznosi 22.603,28 eura. Ove godine je naručeno više udžbenika za izvođenje nastave. </w:t>
      </w:r>
    </w:p>
    <w:p w:rsidR="00BB07B1" w:rsidRDefault="00BB07B1"/>
    <w:p w:rsidR="00BB07B1" w:rsidRDefault="004831EF">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19</w:t>
            </w:r>
          </w:p>
        </w:tc>
        <w:tc>
          <w:tcPr>
            <w:tcW w:w="3180" w:type="dxa"/>
            <w:tcMar>
              <w:top w:w="0" w:type="dxa"/>
              <w:bottom w:w="0" w:type="dxa"/>
            </w:tcMar>
            <w:vAlign w:val="center"/>
          </w:tcPr>
          <w:p w:rsidR="00BB07B1" w:rsidRDefault="004831EF">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BB07B1" w:rsidRDefault="004831EF">
            <w:pPr>
              <w:keepNext/>
              <w:keepLines/>
              <w:spacing w:after="0" w:line="240" w:lineRule="auto"/>
            </w:pPr>
            <w:r>
              <w:rPr>
                <w:sz w:val="18"/>
              </w:rPr>
              <w:t>19</w:t>
            </w:r>
          </w:p>
        </w:tc>
        <w:tc>
          <w:tcPr>
            <w:tcW w:w="1860" w:type="dxa"/>
            <w:tcMar>
              <w:top w:w="0" w:type="dxa"/>
              <w:bottom w:w="0" w:type="dxa"/>
            </w:tcMar>
            <w:vAlign w:val="center"/>
          </w:tcPr>
          <w:p w:rsidR="00BB07B1" w:rsidRDefault="004831EF">
            <w:pPr>
              <w:keepNext/>
              <w:keepLines/>
              <w:spacing w:after="0" w:line="240" w:lineRule="auto"/>
              <w:jc w:val="right"/>
            </w:pPr>
            <w:r>
              <w:rPr>
                <w:sz w:val="18"/>
              </w:rPr>
              <w:t>155.330,76</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700" w:type="dxa"/>
            <w:tcMar>
              <w:top w:w="0" w:type="dxa"/>
              <w:bottom w:w="0" w:type="dxa"/>
            </w:tcMar>
            <w:vAlign w:val="center"/>
          </w:tcPr>
          <w:p w:rsidR="00BB07B1" w:rsidRDefault="004831EF">
            <w:pPr>
              <w:keepNext/>
              <w:keepLines/>
              <w:spacing w:after="0" w:line="240" w:lineRule="auto"/>
              <w:jc w:val="right"/>
            </w:pPr>
            <w:r>
              <w:rPr>
                <w:sz w:val="18"/>
              </w:rPr>
              <w:t>0</w:t>
            </w:r>
          </w:p>
        </w:tc>
      </w:tr>
    </w:tbl>
    <w:p w:rsidR="00BB07B1" w:rsidRDefault="00BB07B1">
      <w:pPr>
        <w:spacing w:after="0"/>
      </w:pPr>
    </w:p>
    <w:p w:rsidR="00BB07B1" w:rsidRDefault="004831EF">
      <w:r>
        <w:t>U ovoj godini nema iskazanih kontinuiranih rashoda budućih razdoblja budući da su isti ukinuti izmjenama i dopunama Pravilnika o proračunskom računovodstvu i računskom planu od 01.01.2025.</w:t>
      </w:r>
    </w:p>
    <w:p w:rsidR="00BB07B1" w:rsidRDefault="00BB07B1"/>
    <w:p w:rsidR="00BB07B1" w:rsidRDefault="004831EF">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rsidR="00BB07B1" w:rsidRDefault="004831EF">
            <w:pPr>
              <w:keepNext/>
              <w:keepLines/>
              <w:spacing w:after="0" w:line="240" w:lineRule="auto"/>
            </w:pPr>
            <w:r>
              <w:rPr>
                <w:sz w:val="18"/>
              </w:rPr>
              <w:t>Z007</w:t>
            </w:r>
          </w:p>
        </w:tc>
        <w:tc>
          <w:tcPr>
            <w:tcW w:w="1860" w:type="dxa"/>
            <w:tcMar>
              <w:top w:w="0" w:type="dxa"/>
              <w:bottom w:w="0" w:type="dxa"/>
            </w:tcMar>
            <w:vAlign w:val="center"/>
          </w:tcPr>
          <w:p w:rsidR="00BB07B1" w:rsidRDefault="004831EF">
            <w:pPr>
              <w:keepNext/>
              <w:keepLines/>
              <w:spacing w:after="0" w:line="240" w:lineRule="auto"/>
              <w:jc w:val="right"/>
            </w:pPr>
            <w:r>
              <w:rPr>
                <w:sz w:val="18"/>
              </w:rPr>
              <w:t>89,00</w:t>
            </w:r>
          </w:p>
        </w:tc>
        <w:tc>
          <w:tcPr>
            <w:tcW w:w="1860" w:type="dxa"/>
            <w:tcMar>
              <w:top w:w="0" w:type="dxa"/>
              <w:bottom w:w="0" w:type="dxa"/>
            </w:tcMar>
            <w:vAlign w:val="center"/>
          </w:tcPr>
          <w:p w:rsidR="00BB07B1" w:rsidRDefault="004831EF">
            <w:pPr>
              <w:keepNext/>
              <w:keepLines/>
              <w:spacing w:after="0" w:line="240" w:lineRule="auto"/>
              <w:jc w:val="right"/>
            </w:pPr>
            <w:r>
              <w:rPr>
                <w:sz w:val="18"/>
              </w:rPr>
              <w:t>92,00</w:t>
            </w:r>
          </w:p>
        </w:tc>
        <w:tc>
          <w:tcPr>
            <w:tcW w:w="700" w:type="dxa"/>
            <w:tcMar>
              <w:top w:w="0" w:type="dxa"/>
              <w:bottom w:w="0" w:type="dxa"/>
            </w:tcMar>
            <w:vAlign w:val="center"/>
          </w:tcPr>
          <w:p w:rsidR="00BB07B1" w:rsidRDefault="004831EF">
            <w:pPr>
              <w:keepNext/>
              <w:keepLines/>
              <w:spacing w:after="0" w:line="240" w:lineRule="auto"/>
              <w:jc w:val="right"/>
            </w:pPr>
            <w:r>
              <w:rPr>
                <w:sz w:val="18"/>
              </w:rPr>
              <w:t>103,4</w:t>
            </w:r>
          </w:p>
        </w:tc>
      </w:tr>
    </w:tbl>
    <w:p w:rsidR="00BB07B1" w:rsidRDefault="00BB07B1">
      <w:pPr>
        <w:spacing w:after="0"/>
      </w:pPr>
    </w:p>
    <w:p w:rsidR="00BB07B1" w:rsidRDefault="004831EF">
      <w:r>
        <w:t>Broj ukupno zaposlenih je 92 na kraju izvještajnog razdoblja i 82 na osnovi sata rada.</w:t>
      </w:r>
    </w:p>
    <w:p w:rsidR="00BB07B1" w:rsidRDefault="004831EF">
      <w:r>
        <w:t>U suradnji s Gradom Siskom na 31.12.2025. zaposleno je ukupno 26 djelatnika od čega: 18 pomoćnika u nastavi, 6 učitelja u produženom boravku (od toga dvije učiteljice na zamjeni), 1 kuhar za produženi boravak i 1 administrativni radnik.</w:t>
      </w:r>
    </w:p>
    <w:p w:rsidR="00BB07B1" w:rsidRDefault="00BB07B1"/>
    <w:p w:rsidR="00BB07B1" w:rsidRDefault="004831EF">
      <w:pPr>
        <w:keepNext/>
        <w:spacing w:line="240" w:lineRule="auto"/>
        <w:jc w:val="center"/>
      </w:pPr>
      <w:r>
        <w:rPr>
          <w:b/>
          <w:sz w:val="28"/>
        </w:rPr>
        <w:t>Bilanca</w:t>
      </w:r>
    </w:p>
    <w:p w:rsidR="00BB07B1" w:rsidRDefault="004831E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022 i 02922</w:t>
            </w:r>
          </w:p>
        </w:tc>
        <w:tc>
          <w:tcPr>
            <w:tcW w:w="3180" w:type="dxa"/>
            <w:tcMar>
              <w:top w:w="0" w:type="dxa"/>
              <w:bottom w:w="0" w:type="dxa"/>
            </w:tcMar>
            <w:vAlign w:val="center"/>
          </w:tcPr>
          <w:p w:rsidR="00BB07B1" w:rsidRDefault="004831EF">
            <w:pPr>
              <w:keepNext/>
              <w:keepLines/>
              <w:spacing w:after="0" w:line="240" w:lineRule="auto"/>
            </w:pPr>
            <w:r>
              <w:rPr>
                <w:sz w:val="18"/>
              </w:rPr>
              <w:t>Postrojenja i oprema (šifre 0221 do 0228 - 02922)</w:t>
            </w:r>
          </w:p>
        </w:tc>
        <w:tc>
          <w:tcPr>
            <w:tcW w:w="700" w:type="dxa"/>
            <w:tcMar>
              <w:top w:w="0" w:type="dxa"/>
              <w:bottom w:w="0" w:type="dxa"/>
            </w:tcMar>
            <w:vAlign w:val="center"/>
          </w:tcPr>
          <w:p w:rsidR="00BB07B1" w:rsidRDefault="004831EF">
            <w:pPr>
              <w:keepNext/>
              <w:keepLines/>
              <w:spacing w:after="0" w:line="240" w:lineRule="auto"/>
            </w:pPr>
            <w:r>
              <w:rPr>
                <w:sz w:val="18"/>
              </w:rPr>
              <w:t>022 i 02922</w:t>
            </w:r>
          </w:p>
        </w:tc>
        <w:tc>
          <w:tcPr>
            <w:tcW w:w="1860" w:type="dxa"/>
            <w:tcMar>
              <w:top w:w="0" w:type="dxa"/>
              <w:bottom w:w="0" w:type="dxa"/>
            </w:tcMar>
            <w:vAlign w:val="center"/>
          </w:tcPr>
          <w:p w:rsidR="00BB07B1" w:rsidRDefault="004831EF">
            <w:pPr>
              <w:keepNext/>
              <w:keepLines/>
              <w:spacing w:after="0" w:line="240" w:lineRule="auto"/>
              <w:jc w:val="right"/>
            </w:pPr>
            <w:r>
              <w:rPr>
                <w:sz w:val="18"/>
              </w:rPr>
              <w:t>81.067,90</w:t>
            </w:r>
          </w:p>
        </w:tc>
        <w:tc>
          <w:tcPr>
            <w:tcW w:w="1860" w:type="dxa"/>
            <w:tcMar>
              <w:top w:w="0" w:type="dxa"/>
              <w:bottom w:w="0" w:type="dxa"/>
            </w:tcMar>
            <w:vAlign w:val="center"/>
          </w:tcPr>
          <w:p w:rsidR="00BB07B1" w:rsidRDefault="004831EF">
            <w:pPr>
              <w:keepNext/>
              <w:keepLines/>
              <w:spacing w:after="0" w:line="240" w:lineRule="auto"/>
              <w:jc w:val="right"/>
            </w:pPr>
            <w:r>
              <w:rPr>
                <w:sz w:val="18"/>
              </w:rPr>
              <w:t>67.633,39</w:t>
            </w:r>
          </w:p>
        </w:tc>
        <w:tc>
          <w:tcPr>
            <w:tcW w:w="700" w:type="dxa"/>
            <w:tcMar>
              <w:top w:w="0" w:type="dxa"/>
              <w:bottom w:w="0" w:type="dxa"/>
            </w:tcMar>
            <w:vAlign w:val="center"/>
          </w:tcPr>
          <w:p w:rsidR="00BB07B1" w:rsidRDefault="004831EF">
            <w:pPr>
              <w:keepNext/>
              <w:keepLines/>
              <w:spacing w:after="0" w:line="240" w:lineRule="auto"/>
              <w:jc w:val="right"/>
            </w:pPr>
            <w:r>
              <w:rPr>
                <w:sz w:val="18"/>
              </w:rPr>
              <w:t>83,4</w:t>
            </w:r>
          </w:p>
        </w:tc>
      </w:tr>
    </w:tbl>
    <w:p w:rsidR="00BB07B1" w:rsidRDefault="00BB07B1">
      <w:pPr>
        <w:spacing w:after="0"/>
      </w:pPr>
    </w:p>
    <w:p w:rsidR="00BB07B1" w:rsidRDefault="004831EF">
      <w:r>
        <w:t>Stavka postrojenja i opreme je u ovoj godini smanjena za 16,6% i iznosi 67.633,39 eura. Iako su u ovoj godini nabavljena određena osnovna sredstva (dva usisavača za spremačice, oštrač noževa za potrebe kuhinje, hladnjak, tri nova klima uređaja za učionice glazbenog i likovnog. interaktivni ekran, programibilni roboti za satove informatike te alat za domare), povećan je i njihov ispravak vrijednosti, koji smo obvezni napraviti na kraju godine te je zato došlo i do smanjenja stavke u ukupnom iznosu.</w:t>
      </w:r>
    </w:p>
    <w:p w:rsidR="00BB07B1" w:rsidRDefault="00BB07B1"/>
    <w:p w:rsidR="00BB07B1" w:rsidRDefault="004831E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024 i 02924</w:t>
            </w:r>
          </w:p>
        </w:tc>
        <w:tc>
          <w:tcPr>
            <w:tcW w:w="3180" w:type="dxa"/>
            <w:tcMar>
              <w:top w:w="0" w:type="dxa"/>
              <w:bottom w:w="0" w:type="dxa"/>
            </w:tcMar>
            <w:vAlign w:val="center"/>
          </w:tcPr>
          <w:p w:rsidR="00BB07B1" w:rsidRDefault="004831EF">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rsidR="00BB07B1" w:rsidRDefault="004831EF">
            <w:pPr>
              <w:keepNext/>
              <w:keepLines/>
              <w:spacing w:after="0" w:line="240" w:lineRule="auto"/>
            </w:pPr>
            <w:r>
              <w:rPr>
                <w:sz w:val="18"/>
              </w:rPr>
              <w:t>024 i 02924</w:t>
            </w:r>
          </w:p>
        </w:tc>
        <w:tc>
          <w:tcPr>
            <w:tcW w:w="1860" w:type="dxa"/>
            <w:tcMar>
              <w:top w:w="0" w:type="dxa"/>
              <w:bottom w:w="0" w:type="dxa"/>
            </w:tcMar>
            <w:vAlign w:val="center"/>
          </w:tcPr>
          <w:p w:rsidR="00BB07B1" w:rsidRDefault="004831EF">
            <w:pPr>
              <w:keepNext/>
              <w:keepLines/>
              <w:spacing w:after="0" w:line="240" w:lineRule="auto"/>
              <w:jc w:val="right"/>
            </w:pPr>
            <w:r>
              <w:rPr>
                <w:sz w:val="18"/>
              </w:rPr>
              <w:t>11.294,30</w:t>
            </w:r>
          </w:p>
        </w:tc>
        <w:tc>
          <w:tcPr>
            <w:tcW w:w="1860" w:type="dxa"/>
            <w:tcMar>
              <w:top w:w="0" w:type="dxa"/>
              <w:bottom w:w="0" w:type="dxa"/>
            </w:tcMar>
            <w:vAlign w:val="center"/>
          </w:tcPr>
          <w:p w:rsidR="00BB07B1" w:rsidRDefault="004831EF">
            <w:pPr>
              <w:keepNext/>
              <w:keepLines/>
              <w:spacing w:after="0" w:line="240" w:lineRule="auto"/>
              <w:jc w:val="right"/>
            </w:pPr>
            <w:r>
              <w:rPr>
                <w:sz w:val="18"/>
              </w:rPr>
              <w:t>10.333,72</w:t>
            </w:r>
          </w:p>
        </w:tc>
        <w:tc>
          <w:tcPr>
            <w:tcW w:w="700" w:type="dxa"/>
            <w:tcMar>
              <w:top w:w="0" w:type="dxa"/>
              <w:bottom w:w="0" w:type="dxa"/>
            </w:tcMar>
            <w:vAlign w:val="center"/>
          </w:tcPr>
          <w:p w:rsidR="00BB07B1" w:rsidRDefault="004831EF">
            <w:pPr>
              <w:keepNext/>
              <w:keepLines/>
              <w:spacing w:after="0" w:line="240" w:lineRule="auto"/>
              <w:jc w:val="right"/>
            </w:pPr>
            <w:r>
              <w:rPr>
                <w:sz w:val="18"/>
              </w:rPr>
              <w:t>91,5</w:t>
            </w:r>
          </w:p>
        </w:tc>
      </w:tr>
    </w:tbl>
    <w:p w:rsidR="00BB07B1" w:rsidRDefault="00BB07B1">
      <w:pPr>
        <w:spacing w:after="0"/>
      </w:pPr>
    </w:p>
    <w:p w:rsidR="00BB07B1" w:rsidRDefault="004831EF">
      <w:r>
        <w:t>Stavka Knjige, umjetnička djela i ostale izložbene vrijednosti je u ovoj godini smanjena za 8,5% i iznosi 10.333,72 eura. Nabavljeno je više udžbenika za nastavu, ali i više knjiga za opremanje knjižnice te je porastao i njihov ispravak vrijednosti, koji smo kao i kod opreme, obvezni obračunati na kraju godine.</w:t>
      </w:r>
    </w:p>
    <w:p w:rsidR="00BB07B1" w:rsidRDefault="00BB07B1"/>
    <w:p w:rsidR="00BB07B1" w:rsidRDefault="004831EF">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042</w:t>
            </w:r>
          </w:p>
        </w:tc>
        <w:tc>
          <w:tcPr>
            <w:tcW w:w="3180" w:type="dxa"/>
            <w:tcMar>
              <w:top w:w="0" w:type="dxa"/>
              <w:bottom w:w="0" w:type="dxa"/>
            </w:tcMar>
            <w:vAlign w:val="center"/>
          </w:tcPr>
          <w:p w:rsidR="00BB07B1" w:rsidRDefault="004831EF">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BB07B1" w:rsidRDefault="004831EF">
            <w:pPr>
              <w:keepNext/>
              <w:keepLines/>
              <w:spacing w:after="0" w:line="240" w:lineRule="auto"/>
            </w:pPr>
            <w:r>
              <w:rPr>
                <w:sz w:val="18"/>
              </w:rPr>
              <w:t>042</w:t>
            </w:r>
          </w:p>
        </w:tc>
        <w:tc>
          <w:tcPr>
            <w:tcW w:w="1860" w:type="dxa"/>
            <w:tcMar>
              <w:top w:w="0" w:type="dxa"/>
              <w:bottom w:w="0" w:type="dxa"/>
            </w:tcMar>
            <w:vAlign w:val="center"/>
          </w:tcPr>
          <w:p w:rsidR="00BB07B1" w:rsidRDefault="004831EF">
            <w:pPr>
              <w:keepNext/>
              <w:keepLines/>
              <w:spacing w:after="0" w:line="240" w:lineRule="auto"/>
              <w:jc w:val="right"/>
            </w:pPr>
            <w:r>
              <w:rPr>
                <w:sz w:val="18"/>
              </w:rPr>
              <w:t>56.476,94</w:t>
            </w:r>
          </w:p>
        </w:tc>
        <w:tc>
          <w:tcPr>
            <w:tcW w:w="1860" w:type="dxa"/>
            <w:tcMar>
              <w:top w:w="0" w:type="dxa"/>
              <w:bottom w:w="0" w:type="dxa"/>
            </w:tcMar>
            <w:vAlign w:val="center"/>
          </w:tcPr>
          <w:p w:rsidR="00BB07B1" w:rsidRDefault="004831EF">
            <w:pPr>
              <w:keepNext/>
              <w:keepLines/>
              <w:spacing w:after="0" w:line="240" w:lineRule="auto"/>
              <w:jc w:val="right"/>
            </w:pPr>
            <w:r>
              <w:rPr>
                <w:sz w:val="18"/>
              </w:rPr>
              <w:t>64.679,92</w:t>
            </w:r>
          </w:p>
        </w:tc>
        <w:tc>
          <w:tcPr>
            <w:tcW w:w="700" w:type="dxa"/>
            <w:tcMar>
              <w:top w:w="0" w:type="dxa"/>
              <w:bottom w:w="0" w:type="dxa"/>
            </w:tcMar>
            <w:vAlign w:val="center"/>
          </w:tcPr>
          <w:p w:rsidR="00BB07B1" w:rsidRDefault="004831EF">
            <w:pPr>
              <w:keepNext/>
              <w:keepLines/>
              <w:spacing w:after="0" w:line="240" w:lineRule="auto"/>
              <w:jc w:val="right"/>
            </w:pPr>
            <w:r>
              <w:rPr>
                <w:sz w:val="18"/>
              </w:rPr>
              <w:t>114,5</w:t>
            </w:r>
          </w:p>
        </w:tc>
      </w:tr>
    </w:tbl>
    <w:p w:rsidR="00BB07B1" w:rsidRDefault="00BB07B1">
      <w:pPr>
        <w:spacing w:after="0"/>
      </w:pPr>
    </w:p>
    <w:p w:rsidR="00BB07B1" w:rsidRDefault="004831EF">
      <w:r>
        <w:t xml:space="preserve">Pozicija sitnog inventara je u ovoj godini povećana za 14,5% i iznosi 64.679,92 eura. Ove godine smo naručili pneumatski prekidač za drobilicu otpada u kuhinji, električni </w:t>
      </w:r>
      <w:proofErr w:type="spellStart"/>
      <w:r>
        <w:t>blender</w:t>
      </w:r>
      <w:proofErr w:type="spellEnd"/>
      <w:r>
        <w:t xml:space="preserve">, </w:t>
      </w:r>
      <w:proofErr w:type="spellStart"/>
      <w:r>
        <w:t>štapni</w:t>
      </w:r>
      <w:proofErr w:type="spellEnd"/>
      <w:r>
        <w:t xml:space="preserve"> mikser i </w:t>
      </w:r>
      <w:proofErr w:type="spellStart"/>
      <w:r>
        <w:t>multipraktik</w:t>
      </w:r>
      <w:proofErr w:type="spellEnd"/>
      <w:r>
        <w:t>, također za potrebe kuhinje te opremu za sportsku dvoranu i izvođenje satova tjelesne i zdravstvene kulture.</w:t>
      </w:r>
    </w:p>
    <w:p w:rsidR="00BB07B1" w:rsidRDefault="00BB07B1"/>
    <w:p w:rsidR="00BB07B1" w:rsidRDefault="004831E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049</w:t>
            </w:r>
          </w:p>
        </w:tc>
        <w:tc>
          <w:tcPr>
            <w:tcW w:w="3180" w:type="dxa"/>
            <w:tcMar>
              <w:top w:w="0" w:type="dxa"/>
              <w:bottom w:w="0" w:type="dxa"/>
            </w:tcMar>
            <w:vAlign w:val="center"/>
          </w:tcPr>
          <w:p w:rsidR="00BB07B1" w:rsidRDefault="004831EF">
            <w:pPr>
              <w:keepNext/>
              <w:keepLines/>
              <w:spacing w:after="0" w:line="240" w:lineRule="auto"/>
            </w:pPr>
            <w:r>
              <w:rPr>
                <w:sz w:val="18"/>
              </w:rPr>
              <w:t xml:space="preserve">Ispravak vrijednosti sitnog inventara i </w:t>
            </w:r>
            <w:proofErr w:type="spellStart"/>
            <w:r>
              <w:rPr>
                <w:sz w:val="18"/>
              </w:rPr>
              <w:t>autoguma</w:t>
            </w:r>
            <w:proofErr w:type="spellEnd"/>
            <w:r>
              <w:rPr>
                <w:sz w:val="18"/>
              </w:rPr>
              <w:t xml:space="preserve"> u upotrebi</w:t>
            </w:r>
          </w:p>
        </w:tc>
        <w:tc>
          <w:tcPr>
            <w:tcW w:w="700" w:type="dxa"/>
            <w:tcMar>
              <w:top w:w="0" w:type="dxa"/>
              <w:bottom w:w="0" w:type="dxa"/>
            </w:tcMar>
            <w:vAlign w:val="center"/>
          </w:tcPr>
          <w:p w:rsidR="00BB07B1" w:rsidRDefault="004831EF">
            <w:pPr>
              <w:keepNext/>
              <w:keepLines/>
              <w:spacing w:after="0" w:line="240" w:lineRule="auto"/>
            </w:pPr>
            <w:r>
              <w:rPr>
                <w:sz w:val="18"/>
              </w:rPr>
              <w:t>049</w:t>
            </w:r>
          </w:p>
        </w:tc>
        <w:tc>
          <w:tcPr>
            <w:tcW w:w="1860" w:type="dxa"/>
            <w:tcMar>
              <w:top w:w="0" w:type="dxa"/>
              <w:bottom w:w="0" w:type="dxa"/>
            </w:tcMar>
            <w:vAlign w:val="center"/>
          </w:tcPr>
          <w:p w:rsidR="00BB07B1" w:rsidRDefault="004831EF">
            <w:pPr>
              <w:keepNext/>
              <w:keepLines/>
              <w:spacing w:after="0" w:line="240" w:lineRule="auto"/>
              <w:jc w:val="right"/>
            </w:pPr>
            <w:r>
              <w:rPr>
                <w:sz w:val="18"/>
              </w:rPr>
              <w:t>56.476,94</w:t>
            </w:r>
          </w:p>
        </w:tc>
        <w:tc>
          <w:tcPr>
            <w:tcW w:w="1860" w:type="dxa"/>
            <w:tcMar>
              <w:top w:w="0" w:type="dxa"/>
              <w:bottom w:w="0" w:type="dxa"/>
            </w:tcMar>
            <w:vAlign w:val="center"/>
          </w:tcPr>
          <w:p w:rsidR="00BB07B1" w:rsidRDefault="004831EF">
            <w:pPr>
              <w:keepNext/>
              <w:keepLines/>
              <w:spacing w:after="0" w:line="240" w:lineRule="auto"/>
              <w:jc w:val="right"/>
            </w:pPr>
            <w:r>
              <w:rPr>
                <w:sz w:val="18"/>
              </w:rPr>
              <w:t>64.679,92</w:t>
            </w:r>
          </w:p>
        </w:tc>
        <w:tc>
          <w:tcPr>
            <w:tcW w:w="700" w:type="dxa"/>
            <w:tcMar>
              <w:top w:w="0" w:type="dxa"/>
              <w:bottom w:w="0" w:type="dxa"/>
            </w:tcMar>
            <w:vAlign w:val="center"/>
          </w:tcPr>
          <w:p w:rsidR="00BB07B1" w:rsidRDefault="004831EF">
            <w:pPr>
              <w:keepNext/>
              <w:keepLines/>
              <w:spacing w:after="0" w:line="240" w:lineRule="auto"/>
              <w:jc w:val="right"/>
            </w:pPr>
            <w:r>
              <w:rPr>
                <w:sz w:val="18"/>
              </w:rPr>
              <w:t>114,5</w:t>
            </w:r>
          </w:p>
        </w:tc>
      </w:tr>
    </w:tbl>
    <w:p w:rsidR="00BB07B1" w:rsidRDefault="00BB07B1">
      <w:pPr>
        <w:spacing w:after="0"/>
      </w:pPr>
    </w:p>
    <w:p w:rsidR="00BB07B1" w:rsidRDefault="004831EF">
      <w:r>
        <w:t>Prema Pravilniku o proračunskom računovodstvu i računskom planu, sitni inventar se otpisuje jednokratno stavljanjem u uporabu, tako da je ukupni iznos nabavljenog sitnog inventara u cijelosti i otpisan.</w:t>
      </w:r>
    </w:p>
    <w:p w:rsidR="00BB07B1" w:rsidRDefault="00BB07B1"/>
    <w:p w:rsidR="00BB07B1" w:rsidRDefault="004831EF">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129</w:t>
            </w:r>
          </w:p>
        </w:tc>
        <w:tc>
          <w:tcPr>
            <w:tcW w:w="3180" w:type="dxa"/>
            <w:tcMar>
              <w:top w:w="0" w:type="dxa"/>
              <w:bottom w:w="0" w:type="dxa"/>
            </w:tcMar>
            <w:vAlign w:val="center"/>
          </w:tcPr>
          <w:p w:rsidR="00BB07B1" w:rsidRDefault="004831EF">
            <w:pPr>
              <w:keepNext/>
              <w:keepLines/>
              <w:spacing w:after="0" w:line="240" w:lineRule="auto"/>
            </w:pPr>
            <w:r>
              <w:rPr>
                <w:sz w:val="18"/>
              </w:rPr>
              <w:t>Ostala potraživanja</w:t>
            </w:r>
          </w:p>
        </w:tc>
        <w:tc>
          <w:tcPr>
            <w:tcW w:w="700" w:type="dxa"/>
            <w:tcMar>
              <w:top w:w="0" w:type="dxa"/>
              <w:bottom w:w="0" w:type="dxa"/>
            </w:tcMar>
            <w:vAlign w:val="center"/>
          </w:tcPr>
          <w:p w:rsidR="00BB07B1" w:rsidRDefault="004831EF">
            <w:pPr>
              <w:keepNext/>
              <w:keepLines/>
              <w:spacing w:after="0" w:line="240" w:lineRule="auto"/>
            </w:pPr>
            <w:r>
              <w:rPr>
                <w:sz w:val="18"/>
              </w:rPr>
              <w:t>129</w:t>
            </w:r>
          </w:p>
        </w:tc>
        <w:tc>
          <w:tcPr>
            <w:tcW w:w="1860" w:type="dxa"/>
            <w:tcMar>
              <w:top w:w="0" w:type="dxa"/>
              <w:bottom w:w="0" w:type="dxa"/>
            </w:tcMar>
            <w:vAlign w:val="center"/>
          </w:tcPr>
          <w:p w:rsidR="00BB07B1" w:rsidRDefault="004831EF">
            <w:pPr>
              <w:keepNext/>
              <w:keepLines/>
              <w:spacing w:after="0" w:line="240" w:lineRule="auto"/>
              <w:jc w:val="right"/>
            </w:pPr>
            <w:r>
              <w:rPr>
                <w:sz w:val="18"/>
              </w:rPr>
              <w:t>1.185,35</w:t>
            </w:r>
          </w:p>
        </w:tc>
        <w:tc>
          <w:tcPr>
            <w:tcW w:w="1860" w:type="dxa"/>
            <w:tcMar>
              <w:top w:w="0" w:type="dxa"/>
              <w:bottom w:w="0" w:type="dxa"/>
            </w:tcMar>
            <w:vAlign w:val="center"/>
          </w:tcPr>
          <w:p w:rsidR="00BB07B1" w:rsidRDefault="004831EF">
            <w:pPr>
              <w:keepNext/>
              <w:keepLines/>
              <w:spacing w:after="0" w:line="240" w:lineRule="auto"/>
              <w:jc w:val="right"/>
            </w:pPr>
            <w:r>
              <w:rPr>
                <w:sz w:val="18"/>
              </w:rPr>
              <w:t>1.000,68</w:t>
            </w:r>
          </w:p>
        </w:tc>
        <w:tc>
          <w:tcPr>
            <w:tcW w:w="700" w:type="dxa"/>
            <w:tcMar>
              <w:top w:w="0" w:type="dxa"/>
              <w:bottom w:w="0" w:type="dxa"/>
            </w:tcMar>
            <w:vAlign w:val="center"/>
          </w:tcPr>
          <w:p w:rsidR="00BB07B1" w:rsidRDefault="004831EF">
            <w:pPr>
              <w:keepNext/>
              <w:keepLines/>
              <w:spacing w:after="0" w:line="240" w:lineRule="auto"/>
              <w:jc w:val="right"/>
            </w:pPr>
            <w:r>
              <w:rPr>
                <w:sz w:val="18"/>
              </w:rPr>
              <w:t>84,4</w:t>
            </w:r>
          </w:p>
        </w:tc>
      </w:tr>
    </w:tbl>
    <w:p w:rsidR="00BB07B1" w:rsidRDefault="00BB07B1">
      <w:pPr>
        <w:spacing w:after="0"/>
      </w:pPr>
    </w:p>
    <w:p w:rsidR="00BB07B1" w:rsidRDefault="004831EF">
      <w:r>
        <w:t>Ova pozicija se odnosi na potraživanja od HZZO-a za bolovanja koja idu na njihov teret. Ove godine su se smanjila za 15,6% i iznose 1.000,68 eura budući da su evidentirana zatvaranja potraživanja i pripadajućih obveza sukladno obavijesti Ministarstva znanosti i obrazovanja, a na temelju uplate HZZO-a na račun državnog proračuna.</w:t>
      </w:r>
    </w:p>
    <w:p w:rsidR="00BB07B1" w:rsidRDefault="00BB07B1"/>
    <w:p w:rsidR="00BB07B1" w:rsidRDefault="004831E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163</w:t>
            </w:r>
          </w:p>
        </w:tc>
        <w:tc>
          <w:tcPr>
            <w:tcW w:w="3180" w:type="dxa"/>
            <w:tcMar>
              <w:top w:w="0" w:type="dxa"/>
              <w:bottom w:w="0" w:type="dxa"/>
            </w:tcMar>
            <w:vAlign w:val="center"/>
          </w:tcPr>
          <w:p w:rsidR="00BB07B1" w:rsidRDefault="004831EF">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BB07B1" w:rsidRDefault="004831EF">
            <w:pPr>
              <w:keepNext/>
              <w:keepLines/>
              <w:spacing w:after="0" w:line="240" w:lineRule="auto"/>
            </w:pPr>
            <w:r>
              <w:rPr>
                <w:sz w:val="18"/>
              </w:rPr>
              <w:t>163</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158.799,42</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bl>
    <w:p w:rsidR="00BB07B1" w:rsidRDefault="00BB07B1">
      <w:pPr>
        <w:spacing w:after="0"/>
      </w:pPr>
    </w:p>
    <w:p w:rsidR="00BB07B1" w:rsidRDefault="004831EF">
      <w:r>
        <w:t xml:space="preserve">Potraživanja za pomoći iz inozemstva i od subjekata unutar općeg proračuna u ovoj godini iznose 158.799,42 eura i u odnosu na prošlu godinu došlo je do povećanja, odnosno prošle </w:t>
      </w:r>
      <w:r>
        <w:lastRenderedPageBreak/>
        <w:t>godine navedeno potraživanje nije iskazivano budući da obveza knjiženja potraživanja proizlazi iz izmjena i dopuna koje su stupile na snagu 30. prosinca 2024. Ono se odnosi na potraživanje za plaće i materijalna prava zaposlenika iz državnog proračuna (prihod će biti priznat po isplati plaće u siječnju iduće godine) te na potraživanja od Ministarstva znanosti, obrazovanja i mladih za sredstva koja se odnose na učenike u odjelima s teškoćama u razvoju.</w:t>
      </w:r>
    </w:p>
    <w:p w:rsidR="00BB07B1" w:rsidRDefault="00BB07B1"/>
    <w:p w:rsidR="00BB07B1" w:rsidRDefault="004831E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165</w:t>
            </w:r>
          </w:p>
        </w:tc>
        <w:tc>
          <w:tcPr>
            <w:tcW w:w="3180" w:type="dxa"/>
            <w:tcMar>
              <w:top w:w="0" w:type="dxa"/>
              <w:bottom w:w="0" w:type="dxa"/>
            </w:tcMar>
            <w:vAlign w:val="center"/>
          </w:tcPr>
          <w:p w:rsidR="00BB07B1" w:rsidRDefault="004831EF">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BB07B1" w:rsidRDefault="004831EF">
            <w:pPr>
              <w:keepNext/>
              <w:keepLines/>
              <w:spacing w:after="0" w:line="240" w:lineRule="auto"/>
            </w:pPr>
            <w:r>
              <w:rPr>
                <w:sz w:val="18"/>
              </w:rPr>
              <w:t>165</w:t>
            </w:r>
          </w:p>
        </w:tc>
        <w:tc>
          <w:tcPr>
            <w:tcW w:w="1860" w:type="dxa"/>
            <w:tcMar>
              <w:top w:w="0" w:type="dxa"/>
              <w:bottom w:w="0" w:type="dxa"/>
            </w:tcMar>
            <w:vAlign w:val="center"/>
          </w:tcPr>
          <w:p w:rsidR="00BB07B1" w:rsidRDefault="004831EF">
            <w:pPr>
              <w:keepNext/>
              <w:keepLines/>
              <w:spacing w:after="0" w:line="240" w:lineRule="auto"/>
              <w:jc w:val="right"/>
            </w:pPr>
            <w:r>
              <w:rPr>
                <w:sz w:val="18"/>
              </w:rPr>
              <w:t>17.109,97</w:t>
            </w:r>
          </w:p>
        </w:tc>
        <w:tc>
          <w:tcPr>
            <w:tcW w:w="1860" w:type="dxa"/>
            <w:tcMar>
              <w:top w:w="0" w:type="dxa"/>
              <w:bottom w:w="0" w:type="dxa"/>
            </w:tcMar>
            <w:vAlign w:val="center"/>
          </w:tcPr>
          <w:p w:rsidR="00BB07B1" w:rsidRDefault="004831EF">
            <w:pPr>
              <w:keepNext/>
              <w:keepLines/>
              <w:spacing w:after="0" w:line="240" w:lineRule="auto"/>
              <w:jc w:val="right"/>
            </w:pPr>
            <w:r>
              <w:rPr>
                <w:sz w:val="18"/>
              </w:rPr>
              <w:t>14.777,22</w:t>
            </w:r>
          </w:p>
        </w:tc>
        <w:tc>
          <w:tcPr>
            <w:tcW w:w="700" w:type="dxa"/>
            <w:tcMar>
              <w:top w:w="0" w:type="dxa"/>
              <w:bottom w:w="0" w:type="dxa"/>
            </w:tcMar>
            <w:vAlign w:val="center"/>
          </w:tcPr>
          <w:p w:rsidR="00BB07B1" w:rsidRDefault="004831EF">
            <w:pPr>
              <w:keepNext/>
              <w:keepLines/>
              <w:spacing w:after="0" w:line="240" w:lineRule="auto"/>
              <w:jc w:val="right"/>
            </w:pPr>
            <w:r>
              <w:rPr>
                <w:sz w:val="18"/>
              </w:rPr>
              <w:t>86,4</w:t>
            </w:r>
          </w:p>
        </w:tc>
      </w:tr>
    </w:tbl>
    <w:p w:rsidR="00BB07B1" w:rsidRDefault="00BB07B1">
      <w:pPr>
        <w:spacing w:after="0"/>
      </w:pPr>
    </w:p>
    <w:p w:rsidR="00BB07B1" w:rsidRDefault="004831EF">
      <w:r>
        <w:t>Ova se pozicija povećala za 13,6% i iznosi 14.777,22 eura. Na ovoj poziciji su evidentirana potraživanja od fizičkih osoba za usluge korištenja školske kuhinje (kod onih roditelja koji još uvijek nisu podmirili dug) i produženog boravka.</w:t>
      </w:r>
    </w:p>
    <w:p w:rsidR="00BB07B1" w:rsidRDefault="004831EF">
      <w:r>
        <w:t>Do smanjenja je došlo zbog manje učenika u produženom boravku i zbog podmirenja dijela duga otprije.</w:t>
      </w:r>
    </w:p>
    <w:p w:rsidR="00BB07B1" w:rsidRDefault="00BB07B1"/>
    <w:p w:rsidR="00BB07B1" w:rsidRDefault="004831E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166</w:t>
            </w:r>
          </w:p>
        </w:tc>
        <w:tc>
          <w:tcPr>
            <w:tcW w:w="3180" w:type="dxa"/>
            <w:tcMar>
              <w:top w:w="0" w:type="dxa"/>
              <w:bottom w:w="0" w:type="dxa"/>
            </w:tcMar>
            <w:vAlign w:val="center"/>
          </w:tcPr>
          <w:p w:rsidR="00BB07B1" w:rsidRDefault="004831EF">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BB07B1" w:rsidRDefault="004831EF">
            <w:pPr>
              <w:keepNext/>
              <w:keepLines/>
              <w:spacing w:after="0" w:line="240" w:lineRule="auto"/>
            </w:pPr>
            <w:r>
              <w:rPr>
                <w:sz w:val="18"/>
              </w:rPr>
              <w:t>166</w:t>
            </w:r>
          </w:p>
        </w:tc>
        <w:tc>
          <w:tcPr>
            <w:tcW w:w="1860" w:type="dxa"/>
            <w:tcMar>
              <w:top w:w="0" w:type="dxa"/>
              <w:bottom w:w="0" w:type="dxa"/>
            </w:tcMar>
            <w:vAlign w:val="center"/>
          </w:tcPr>
          <w:p w:rsidR="00BB07B1" w:rsidRDefault="004831EF">
            <w:pPr>
              <w:keepNext/>
              <w:keepLines/>
              <w:spacing w:after="0" w:line="240" w:lineRule="auto"/>
              <w:jc w:val="right"/>
            </w:pPr>
            <w:r>
              <w:rPr>
                <w:sz w:val="18"/>
              </w:rPr>
              <w:t>401,00</w:t>
            </w:r>
          </w:p>
        </w:tc>
        <w:tc>
          <w:tcPr>
            <w:tcW w:w="1860" w:type="dxa"/>
            <w:tcMar>
              <w:top w:w="0" w:type="dxa"/>
              <w:bottom w:w="0" w:type="dxa"/>
            </w:tcMar>
            <w:vAlign w:val="center"/>
          </w:tcPr>
          <w:p w:rsidR="00BB07B1" w:rsidRDefault="004831EF">
            <w:pPr>
              <w:keepNext/>
              <w:keepLines/>
              <w:spacing w:after="0" w:line="240" w:lineRule="auto"/>
              <w:jc w:val="right"/>
            </w:pPr>
            <w:r>
              <w:rPr>
                <w:sz w:val="18"/>
              </w:rPr>
              <w:t>241,00</w:t>
            </w:r>
          </w:p>
        </w:tc>
        <w:tc>
          <w:tcPr>
            <w:tcW w:w="700" w:type="dxa"/>
            <w:tcMar>
              <w:top w:w="0" w:type="dxa"/>
              <w:bottom w:w="0" w:type="dxa"/>
            </w:tcMar>
            <w:vAlign w:val="center"/>
          </w:tcPr>
          <w:p w:rsidR="00BB07B1" w:rsidRDefault="004831EF">
            <w:pPr>
              <w:keepNext/>
              <w:keepLines/>
              <w:spacing w:after="0" w:line="240" w:lineRule="auto"/>
              <w:jc w:val="right"/>
            </w:pPr>
            <w:r>
              <w:rPr>
                <w:sz w:val="18"/>
              </w:rPr>
              <w:t>60,1</w:t>
            </w:r>
          </w:p>
        </w:tc>
      </w:tr>
    </w:tbl>
    <w:p w:rsidR="00BB07B1" w:rsidRDefault="00BB07B1">
      <w:pPr>
        <w:spacing w:after="0"/>
      </w:pPr>
    </w:p>
    <w:p w:rsidR="00BB07B1" w:rsidRDefault="004831EF">
      <w:r>
        <w:t>Ova se pozicija smanjila za 39,9% i iznosi 241,00 euro. Ovdje se knjiže izdani računi od strane škole prema fizičkim ili pravnim osobama koje koriste prostore škole (dvoranu ili učionice). Račun koji je izdan za prosinac, a odnosi se na korištenje sportske dvorane, kupac je podmirio do kraja godine, tako da se ne prikazuje u potraživanjima, dok je u izvještaju za prošlu godinu ušao u potraživanja.</w:t>
      </w:r>
    </w:p>
    <w:p w:rsidR="00BB07B1" w:rsidRDefault="00BB07B1"/>
    <w:p w:rsidR="00BB07B1" w:rsidRDefault="004831EF">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167</w:t>
            </w:r>
          </w:p>
        </w:tc>
        <w:tc>
          <w:tcPr>
            <w:tcW w:w="3180" w:type="dxa"/>
            <w:tcMar>
              <w:top w:w="0" w:type="dxa"/>
              <w:bottom w:w="0" w:type="dxa"/>
            </w:tcMar>
            <w:vAlign w:val="center"/>
          </w:tcPr>
          <w:p w:rsidR="00BB07B1" w:rsidRDefault="004831EF">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BB07B1" w:rsidRDefault="004831EF">
            <w:pPr>
              <w:keepNext/>
              <w:keepLines/>
              <w:spacing w:after="0" w:line="240" w:lineRule="auto"/>
            </w:pPr>
            <w:r>
              <w:rPr>
                <w:sz w:val="18"/>
              </w:rPr>
              <w:t>167</w:t>
            </w:r>
          </w:p>
        </w:tc>
        <w:tc>
          <w:tcPr>
            <w:tcW w:w="1860" w:type="dxa"/>
            <w:tcMar>
              <w:top w:w="0" w:type="dxa"/>
              <w:bottom w:w="0" w:type="dxa"/>
            </w:tcMar>
            <w:vAlign w:val="center"/>
          </w:tcPr>
          <w:p w:rsidR="00BB07B1" w:rsidRDefault="004831EF">
            <w:pPr>
              <w:keepNext/>
              <w:keepLines/>
              <w:spacing w:after="0" w:line="240" w:lineRule="auto"/>
              <w:jc w:val="right"/>
            </w:pPr>
            <w:r>
              <w:rPr>
                <w:sz w:val="18"/>
              </w:rPr>
              <w:t>74.189,93</w:t>
            </w:r>
          </w:p>
        </w:tc>
        <w:tc>
          <w:tcPr>
            <w:tcW w:w="1860" w:type="dxa"/>
            <w:tcMar>
              <w:top w:w="0" w:type="dxa"/>
              <w:bottom w:w="0" w:type="dxa"/>
            </w:tcMar>
            <w:vAlign w:val="center"/>
          </w:tcPr>
          <w:p w:rsidR="00BB07B1" w:rsidRDefault="004831EF">
            <w:pPr>
              <w:keepNext/>
              <w:keepLines/>
              <w:spacing w:after="0" w:line="240" w:lineRule="auto"/>
              <w:jc w:val="right"/>
            </w:pPr>
            <w:r>
              <w:rPr>
                <w:sz w:val="18"/>
              </w:rPr>
              <w:t>32.104,05</w:t>
            </w:r>
          </w:p>
        </w:tc>
        <w:tc>
          <w:tcPr>
            <w:tcW w:w="700" w:type="dxa"/>
            <w:tcMar>
              <w:top w:w="0" w:type="dxa"/>
              <w:bottom w:w="0" w:type="dxa"/>
            </w:tcMar>
            <w:vAlign w:val="center"/>
          </w:tcPr>
          <w:p w:rsidR="00BB07B1" w:rsidRDefault="004831EF">
            <w:pPr>
              <w:keepNext/>
              <w:keepLines/>
              <w:spacing w:after="0" w:line="240" w:lineRule="auto"/>
              <w:jc w:val="right"/>
            </w:pPr>
            <w:r>
              <w:rPr>
                <w:sz w:val="18"/>
              </w:rPr>
              <w:t>43,3</w:t>
            </w:r>
          </w:p>
        </w:tc>
      </w:tr>
    </w:tbl>
    <w:p w:rsidR="00BB07B1" w:rsidRDefault="00BB07B1">
      <w:pPr>
        <w:spacing w:after="0"/>
      </w:pPr>
    </w:p>
    <w:p w:rsidR="00BB07B1" w:rsidRDefault="004831EF">
      <w:r>
        <w:t>Došlo je do smanjenja od 56,7% budući su ove godine povećani troškovi i obveze koje se financiraju iz drugih izvora (osim općih), tako da je u ovoj godini podmireno više obveza što je dovelo do smanjenja navedene pozicije.</w:t>
      </w:r>
    </w:p>
    <w:p w:rsidR="00BB07B1" w:rsidRDefault="00BB07B1"/>
    <w:p w:rsidR="00BB07B1" w:rsidRDefault="004831EF">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169</w:t>
            </w:r>
          </w:p>
        </w:tc>
        <w:tc>
          <w:tcPr>
            <w:tcW w:w="3180" w:type="dxa"/>
            <w:tcMar>
              <w:top w:w="0" w:type="dxa"/>
              <w:bottom w:w="0" w:type="dxa"/>
            </w:tcMar>
            <w:vAlign w:val="center"/>
          </w:tcPr>
          <w:p w:rsidR="00BB07B1" w:rsidRDefault="004831EF">
            <w:pPr>
              <w:keepNext/>
              <w:keepLines/>
              <w:spacing w:after="0" w:line="240" w:lineRule="auto"/>
            </w:pPr>
            <w:r>
              <w:rPr>
                <w:sz w:val="18"/>
              </w:rPr>
              <w:t>Ispravak vrijednosti potraživanja</w:t>
            </w:r>
          </w:p>
        </w:tc>
        <w:tc>
          <w:tcPr>
            <w:tcW w:w="700" w:type="dxa"/>
            <w:tcMar>
              <w:top w:w="0" w:type="dxa"/>
              <w:bottom w:w="0" w:type="dxa"/>
            </w:tcMar>
            <w:vAlign w:val="center"/>
          </w:tcPr>
          <w:p w:rsidR="00BB07B1" w:rsidRDefault="004831EF">
            <w:pPr>
              <w:keepNext/>
              <w:keepLines/>
              <w:spacing w:after="0" w:line="240" w:lineRule="auto"/>
            </w:pPr>
            <w:r>
              <w:rPr>
                <w:sz w:val="18"/>
              </w:rPr>
              <w:t>169</w:t>
            </w:r>
          </w:p>
        </w:tc>
        <w:tc>
          <w:tcPr>
            <w:tcW w:w="1860" w:type="dxa"/>
            <w:tcMar>
              <w:top w:w="0" w:type="dxa"/>
              <w:bottom w:w="0" w:type="dxa"/>
            </w:tcMar>
            <w:vAlign w:val="center"/>
          </w:tcPr>
          <w:p w:rsidR="00BB07B1" w:rsidRDefault="004831EF">
            <w:pPr>
              <w:keepNext/>
              <w:keepLines/>
              <w:spacing w:after="0" w:line="240" w:lineRule="auto"/>
              <w:jc w:val="right"/>
            </w:pPr>
            <w:r>
              <w:rPr>
                <w:sz w:val="18"/>
              </w:rPr>
              <w:t>1.884,92</w:t>
            </w:r>
          </w:p>
        </w:tc>
        <w:tc>
          <w:tcPr>
            <w:tcW w:w="1860" w:type="dxa"/>
            <w:tcMar>
              <w:top w:w="0" w:type="dxa"/>
              <w:bottom w:w="0" w:type="dxa"/>
            </w:tcMar>
            <w:vAlign w:val="center"/>
          </w:tcPr>
          <w:p w:rsidR="00BB07B1" w:rsidRDefault="004831EF">
            <w:pPr>
              <w:keepNext/>
              <w:keepLines/>
              <w:spacing w:after="0" w:line="240" w:lineRule="auto"/>
              <w:jc w:val="right"/>
            </w:pPr>
            <w:r>
              <w:rPr>
                <w:sz w:val="18"/>
              </w:rPr>
              <w:t>1.558,05</w:t>
            </w:r>
          </w:p>
        </w:tc>
        <w:tc>
          <w:tcPr>
            <w:tcW w:w="700" w:type="dxa"/>
            <w:tcMar>
              <w:top w:w="0" w:type="dxa"/>
              <w:bottom w:w="0" w:type="dxa"/>
            </w:tcMar>
            <w:vAlign w:val="center"/>
          </w:tcPr>
          <w:p w:rsidR="00BB07B1" w:rsidRDefault="004831EF">
            <w:pPr>
              <w:keepNext/>
              <w:keepLines/>
              <w:spacing w:after="0" w:line="240" w:lineRule="auto"/>
              <w:jc w:val="right"/>
            </w:pPr>
            <w:r>
              <w:rPr>
                <w:sz w:val="18"/>
              </w:rPr>
              <w:t>82,7</w:t>
            </w:r>
          </w:p>
        </w:tc>
      </w:tr>
    </w:tbl>
    <w:p w:rsidR="00BB07B1" w:rsidRDefault="00BB07B1">
      <w:pPr>
        <w:spacing w:after="0"/>
      </w:pPr>
    </w:p>
    <w:p w:rsidR="00BB07B1" w:rsidRDefault="004831EF">
      <w:r>
        <w:t>Člankom 37.a Pravilnika o proračunskom računovodstvu (NN 158/23) propisano je provođenje ispravka vrijednosti na  kraju proračunske godine. Ispravak vrijednosti potraživanja proveden je za 7 dužnika koji su na 31.12.2025. imali kašnjenje u plaćanju preko dvije godine, a od toga ih je troje imalo kašnjenje u plaćanju preko 3 godine, tako da je ispravak proveden po stopama od 50% i 100%, s obzirom da se radi o starim potraživanjima, u smislu da je za njih već ranije obračunat otpis od 50%.</w:t>
      </w:r>
    </w:p>
    <w:p w:rsidR="00BB07B1" w:rsidRDefault="00BB07B1"/>
    <w:p w:rsidR="00BB07B1" w:rsidRDefault="004831EF">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193</w:t>
            </w:r>
          </w:p>
        </w:tc>
        <w:tc>
          <w:tcPr>
            <w:tcW w:w="3180" w:type="dxa"/>
            <w:tcMar>
              <w:top w:w="0" w:type="dxa"/>
              <w:bottom w:w="0" w:type="dxa"/>
            </w:tcMar>
            <w:vAlign w:val="center"/>
          </w:tcPr>
          <w:p w:rsidR="00BB07B1" w:rsidRDefault="004831EF">
            <w:pPr>
              <w:keepNext/>
              <w:keepLines/>
              <w:spacing w:after="0" w:line="240" w:lineRule="auto"/>
            </w:pPr>
            <w:r>
              <w:rPr>
                <w:sz w:val="18"/>
              </w:rPr>
              <w:t>Kontinuirani rashodi budućih razdoblja</w:t>
            </w:r>
          </w:p>
        </w:tc>
        <w:tc>
          <w:tcPr>
            <w:tcW w:w="700" w:type="dxa"/>
            <w:tcMar>
              <w:top w:w="0" w:type="dxa"/>
              <w:bottom w:w="0" w:type="dxa"/>
            </w:tcMar>
            <w:vAlign w:val="center"/>
          </w:tcPr>
          <w:p w:rsidR="00BB07B1" w:rsidRDefault="004831EF">
            <w:pPr>
              <w:keepNext/>
              <w:keepLines/>
              <w:spacing w:after="0" w:line="240" w:lineRule="auto"/>
            </w:pPr>
            <w:r>
              <w:rPr>
                <w:sz w:val="18"/>
              </w:rPr>
              <w:t>193</w:t>
            </w:r>
          </w:p>
        </w:tc>
        <w:tc>
          <w:tcPr>
            <w:tcW w:w="1860" w:type="dxa"/>
            <w:tcMar>
              <w:top w:w="0" w:type="dxa"/>
              <w:bottom w:w="0" w:type="dxa"/>
            </w:tcMar>
            <w:vAlign w:val="center"/>
          </w:tcPr>
          <w:p w:rsidR="00BB07B1" w:rsidRDefault="004831EF">
            <w:pPr>
              <w:keepNext/>
              <w:keepLines/>
              <w:spacing w:after="0" w:line="240" w:lineRule="auto"/>
              <w:jc w:val="right"/>
            </w:pPr>
            <w:r>
              <w:rPr>
                <w:sz w:val="18"/>
              </w:rPr>
              <w:t>155.330,76</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700" w:type="dxa"/>
            <w:tcMar>
              <w:top w:w="0" w:type="dxa"/>
              <w:bottom w:w="0" w:type="dxa"/>
            </w:tcMar>
            <w:vAlign w:val="center"/>
          </w:tcPr>
          <w:p w:rsidR="00BB07B1" w:rsidRDefault="004831EF">
            <w:pPr>
              <w:keepNext/>
              <w:keepLines/>
              <w:spacing w:after="0" w:line="240" w:lineRule="auto"/>
              <w:jc w:val="right"/>
            </w:pPr>
            <w:r>
              <w:rPr>
                <w:sz w:val="18"/>
              </w:rPr>
              <w:t>0</w:t>
            </w:r>
          </w:p>
        </w:tc>
      </w:tr>
    </w:tbl>
    <w:p w:rsidR="00BB07B1" w:rsidRDefault="00BB07B1">
      <w:pPr>
        <w:spacing w:after="0"/>
      </w:pPr>
    </w:p>
    <w:p w:rsidR="00BB07B1" w:rsidRDefault="004831EF">
      <w:r>
        <w:t>U ovoj godini nema iskazanih kontinuiranih rashoda budućih razdoblja budući da su isti ukinuti izmjenama i dopunama Pravilnika o proračunskom računovodstvu i računskom planu od 01.01.2025.</w:t>
      </w:r>
    </w:p>
    <w:p w:rsidR="00BB07B1" w:rsidRDefault="00BB07B1"/>
    <w:p w:rsidR="00BB07B1" w:rsidRDefault="004831EF">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231</w:t>
            </w:r>
          </w:p>
        </w:tc>
        <w:tc>
          <w:tcPr>
            <w:tcW w:w="3180" w:type="dxa"/>
            <w:tcMar>
              <w:top w:w="0" w:type="dxa"/>
              <w:bottom w:w="0" w:type="dxa"/>
            </w:tcMar>
            <w:vAlign w:val="center"/>
          </w:tcPr>
          <w:p w:rsidR="00BB07B1" w:rsidRDefault="004831EF">
            <w:pPr>
              <w:keepNext/>
              <w:keepLines/>
              <w:spacing w:after="0" w:line="240" w:lineRule="auto"/>
            </w:pPr>
            <w:r>
              <w:rPr>
                <w:sz w:val="18"/>
              </w:rPr>
              <w:t>Obveze za zaposlene</w:t>
            </w:r>
          </w:p>
        </w:tc>
        <w:tc>
          <w:tcPr>
            <w:tcW w:w="700" w:type="dxa"/>
            <w:tcMar>
              <w:top w:w="0" w:type="dxa"/>
              <w:bottom w:w="0" w:type="dxa"/>
            </w:tcMar>
            <w:vAlign w:val="center"/>
          </w:tcPr>
          <w:p w:rsidR="00BB07B1" w:rsidRDefault="004831EF">
            <w:pPr>
              <w:keepNext/>
              <w:keepLines/>
              <w:spacing w:after="0" w:line="240" w:lineRule="auto"/>
            </w:pPr>
            <w:r>
              <w:rPr>
                <w:sz w:val="18"/>
              </w:rPr>
              <w:t>231</w:t>
            </w:r>
          </w:p>
        </w:tc>
        <w:tc>
          <w:tcPr>
            <w:tcW w:w="1860" w:type="dxa"/>
            <w:tcMar>
              <w:top w:w="0" w:type="dxa"/>
              <w:bottom w:w="0" w:type="dxa"/>
            </w:tcMar>
            <w:vAlign w:val="center"/>
          </w:tcPr>
          <w:p w:rsidR="00BB07B1" w:rsidRDefault="004831EF">
            <w:pPr>
              <w:keepNext/>
              <w:keepLines/>
              <w:spacing w:after="0" w:line="240" w:lineRule="auto"/>
              <w:jc w:val="right"/>
            </w:pPr>
            <w:r>
              <w:rPr>
                <w:sz w:val="18"/>
              </w:rPr>
              <w:t>168.908,94</w:t>
            </w:r>
          </w:p>
        </w:tc>
        <w:tc>
          <w:tcPr>
            <w:tcW w:w="1860" w:type="dxa"/>
            <w:tcMar>
              <w:top w:w="0" w:type="dxa"/>
              <w:bottom w:w="0" w:type="dxa"/>
            </w:tcMar>
            <w:vAlign w:val="center"/>
          </w:tcPr>
          <w:p w:rsidR="00BB07B1" w:rsidRDefault="004831EF">
            <w:pPr>
              <w:keepNext/>
              <w:keepLines/>
              <w:spacing w:after="0" w:line="240" w:lineRule="auto"/>
              <w:jc w:val="right"/>
            </w:pPr>
            <w:r>
              <w:rPr>
                <w:sz w:val="18"/>
              </w:rPr>
              <w:t>181.188,54</w:t>
            </w:r>
          </w:p>
        </w:tc>
        <w:tc>
          <w:tcPr>
            <w:tcW w:w="700" w:type="dxa"/>
            <w:tcMar>
              <w:top w:w="0" w:type="dxa"/>
              <w:bottom w:w="0" w:type="dxa"/>
            </w:tcMar>
            <w:vAlign w:val="center"/>
          </w:tcPr>
          <w:p w:rsidR="00BB07B1" w:rsidRDefault="004831EF">
            <w:pPr>
              <w:keepNext/>
              <w:keepLines/>
              <w:spacing w:after="0" w:line="240" w:lineRule="auto"/>
              <w:jc w:val="right"/>
            </w:pPr>
            <w:r>
              <w:rPr>
                <w:sz w:val="18"/>
              </w:rPr>
              <w:t>107,3</w:t>
            </w:r>
          </w:p>
        </w:tc>
      </w:tr>
    </w:tbl>
    <w:p w:rsidR="00BB07B1" w:rsidRDefault="00BB07B1">
      <w:pPr>
        <w:spacing w:after="0"/>
      </w:pPr>
    </w:p>
    <w:p w:rsidR="00BB07B1" w:rsidRDefault="004831EF">
      <w:r>
        <w:t>Do povećanja u odnosu na isto razdoblje prošle godine došlo je zbog povećanja plaća uslijed promjene osnovice za obračun plaća u veljači i rujnu ove godine. Obveze za zaposlene iznose 181.188,54 eura što čini povećanje u odnosu na prethodnu godinu 7,3%.</w:t>
      </w:r>
    </w:p>
    <w:p w:rsidR="00BB07B1" w:rsidRDefault="00BB07B1"/>
    <w:p w:rsidR="00BB07B1" w:rsidRDefault="004831EF">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232</w:t>
            </w:r>
          </w:p>
        </w:tc>
        <w:tc>
          <w:tcPr>
            <w:tcW w:w="3180" w:type="dxa"/>
            <w:tcMar>
              <w:top w:w="0" w:type="dxa"/>
              <w:bottom w:w="0" w:type="dxa"/>
            </w:tcMar>
            <w:vAlign w:val="center"/>
          </w:tcPr>
          <w:p w:rsidR="00BB07B1" w:rsidRDefault="004831EF">
            <w:pPr>
              <w:keepNext/>
              <w:keepLines/>
              <w:spacing w:after="0" w:line="240" w:lineRule="auto"/>
            </w:pPr>
            <w:r>
              <w:rPr>
                <w:sz w:val="18"/>
              </w:rPr>
              <w:t>Obveze za materijalne rashode</w:t>
            </w:r>
          </w:p>
        </w:tc>
        <w:tc>
          <w:tcPr>
            <w:tcW w:w="700" w:type="dxa"/>
            <w:tcMar>
              <w:top w:w="0" w:type="dxa"/>
              <w:bottom w:w="0" w:type="dxa"/>
            </w:tcMar>
            <w:vAlign w:val="center"/>
          </w:tcPr>
          <w:p w:rsidR="00BB07B1" w:rsidRDefault="004831EF">
            <w:pPr>
              <w:keepNext/>
              <w:keepLines/>
              <w:spacing w:after="0" w:line="240" w:lineRule="auto"/>
            </w:pPr>
            <w:r>
              <w:rPr>
                <w:sz w:val="18"/>
              </w:rPr>
              <w:t>232</w:t>
            </w:r>
          </w:p>
        </w:tc>
        <w:tc>
          <w:tcPr>
            <w:tcW w:w="1860" w:type="dxa"/>
            <w:tcMar>
              <w:top w:w="0" w:type="dxa"/>
              <w:bottom w:w="0" w:type="dxa"/>
            </w:tcMar>
            <w:vAlign w:val="center"/>
          </w:tcPr>
          <w:p w:rsidR="00BB07B1" w:rsidRDefault="004831EF">
            <w:pPr>
              <w:keepNext/>
              <w:keepLines/>
              <w:spacing w:after="0" w:line="240" w:lineRule="auto"/>
              <w:jc w:val="right"/>
            </w:pPr>
            <w:r>
              <w:rPr>
                <w:sz w:val="18"/>
              </w:rPr>
              <w:t>31.215,71</w:t>
            </w:r>
          </w:p>
        </w:tc>
        <w:tc>
          <w:tcPr>
            <w:tcW w:w="1860" w:type="dxa"/>
            <w:tcMar>
              <w:top w:w="0" w:type="dxa"/>
              <w:bottom w:w="0" w:type="dxa"/>
            </w:tcMar>
            <w:vAlign w:val="center"/>
          </w:tcPr>
          <w:p w:rsidR="00BB07B1" w:rsidRDefault="004831EF">
            <w:pPr>
              <w:keepNext/>
              <w:keepLines/>
              <w:spacing w:after="0" w:line="240" w:lineRule="auto"/>
              <w:jc w:val="right"/>
            </w:pPr>
            <w:r>
              <w:rPr>
                <w:sz w:val="18"/>
              </w:rPr>
              <w:t>37.465,96</w:t>
            </w:r>
          </w:p>
        </w:tc>
        <w:tc>
          <w:tcPr>
            <w:tcW w:w="700" w:type="dxa"/>
            <w:tcMar>
              <w:top w:w="0" w:type="dxa"/>
              <w:bottom w:w="0" w:type="dxa"/>
            </w:tcMar>
            <w:vAlign w:val="center"/>
          </w:tcPr>
          <w:p w:rsidR="00BB07B1" w:rsidRDefault="004831EF">
            <w:pPr>
              <w:keepNext/>
              <w:keepLines/>
              <w:spacing w:after="0" w:line="240" w:lineRule="auto"/>
              <w:jc w:val="right"/>
            </w:pPr>
            <w:r>
              <w:rPr>
                <w:sz w:val="18"/>
              </w:rPr>
              <w:t>120,0</w:t>
            </w:r>
          </w:p>
        </w:tc>
      </w:tr>
    </w:tbl>
    <w:p w:rsidR="00BB07B1" w:rsidRDefault="00BB07B1">
      <w:pPr>
        <w:spacing w:after="0"/>
      </w:pPr>
    </w:p>
    <w:p w:rsidR="00BB07B1" w:rsidRDefault="004831EF">
      <w:r>
        <w:t>Obveze za materijalne rashode su se povećale za 20,0% i iznose 37.465,96 eura zbog povećanih obveza za materijal i sirovine, odnosno obveza za namirnice za školsku kuhinju.</w:t>
      </w:r>
    </w:p>
    <w:p w:rsidR="00BB07B1" w:rsidRDefault="00BB07B1"/>
    <w:p w:rsidR="00BB07B1" w:rsidRDefault="004831EF">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237</w:t>
            </w:r>
          </w:p>
        </w:tc>
        <w:tc>
          <w:tcPr>
            <w:tcW w:w="3180" w:type="dxa"/>
            <w:tcMar>
              <w:top w:w="0" w:type="dxa"/>
              <w:bottom w:w="0" w:type="dxa"/>
            </w:tcMar>
            <w:vAlign w:val="center"/>
          </w:tcPr>
          <w:p w:rsidR="00BB07B1" w:rsidRDefault="004831EF">
            <w:pPr>
              <w:keepNext/>
              <w:keepLines/>
              <w:spacing w:after="0" w:line="240" w:lineRule="auto"/>
            </w:pPr>
            <w:r>
              <w:rPr>
                <w:sz w:val="18"/>
              </w:rPr>
              <w:t>Obveze za naknade građanima i kućanstvima</w:t>
            </w:r>
          </w:p>
        </w:tc>
        <w:tc>
          <w:tcPr>
            <w:tcW w:w="700" w:type="dxa"/>
            <w:tcMar>
              <w:top w:w="0" w:type="dxa"/>
              <w:bottom w:w="0" w:type="dxa"/>
            </w:tcMar>
            <w:vAlign w:val="center"/>
          </w:tcPr>
          <w:p w:rsidR="00BB07B1" w:rsidRDefault="004831EF">
            <w:pPr>
              <w:keepNext/>
              <w:keepLines/>
              <w:spacing w:after="0" w:line="240" w:lineRule="auto"/>
            </w:pPr>
            <w:r>
              <w:rPr>
                <w:sz w:val="18"/>
              </w:rPr>
              <w:t>237</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1.861,75</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bl>
    <w:p w:rsidR="00BB07B1" w:rsidRDefault="00BB07B1">
      <w:pPr>
        <w:spacing w:after="0"/>
      </w:pPr>
    </w:p>
    <w:p w:rsidR="00BB07B1" w:rsidRDefault="004831EF">
      <w:r>
        <w:t>Navedena pozicija u ovoj godini iznosi 1.861,75 eura i odnosi se na individualni prijevoz učenika s teškoćama u razvoju za prosinac 2025. godine. Prošle je godine navedeni trošak iskazan u siječnju ove godine.</w:t>
      </w:r>
    </w:p>
    <w:p w:rsidR="00BB07B1" w:rsidRDefault="00BB07B1"/>
    <w:p w:rsidR="00BB07B1" w:rsidRDefault="004831EF">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922</w:t>
            </w:r>
          </w:p>
        </w:tc>
        <w:tc>
          <w:tcPr>
            <w:tcW w:w="3180" w:type="dxa"/>
            <w:tcMar>
              <w:top w:w="0" w:type="dxa"/>
              <w:bottom w:w="0" w:type="dxa"/>
            </w:tcMar>
            <w:vAlign w:val="center"/>
          </w:tcPr>
          <w:p w:rsidR="00BB07B1" w:rsidRDefault="004831EF">
            <w:pPr>
              <w:keepNext/>
              <w:keepLines/>
              <w:spacing w:after="0" w:line="240" w:lineRule="auto"/>
            </w:pPr>
            <w:r>
              <w:rPr>
                <w:sz w:val="18"/>
              </w:rPr>
              <w:t>Rezultat - višak/manjak (šifre 9221-9222)</w:t>
            </w:r>
          </w:p>
        </w:tc>
        <w:tc>
          <w:tcPr>
            <w:tcW w:w="700" w:type="dxa"/>
            <w:tcMar>
              <w:top w:w="0" w:type="dxa"/>
              <w:bottom w:w="0" w:type="dxa"/>
            </w:tcMar>
            <w:vAlign w:val="center"/>
          </w:tcPr>
          <w:p w:rsidR="00BB07B1" w:rsidRDefault="004831EF">
            <w:pPr>
              <w:keepNext/>
              <w:keepLines/>
              <w:spacing w:after="0" w:line="240" w:lineRule="auto"/>
            </w:pPr>
            <w:r>
              <w:rPr>
                <w:sz w:val="18"/>
              </w:rPr>
              <w:t>922</w:t>
            </w:r>
          </w:p>
        </w:tc>
        <w:tc>
          <w:tcPr>
            <w:tcW w:w="1860" w:type="dxa"/>
            <w:tcMar>
              <w:top w:w="0" w:type="dxa"/>
              <w:bottom w:w="0" w:type="dxa"/>
            </w:tcMar>
            <w:vAlign w:val="center"/>
          </w:tcPr>
          <w:p w:rsidR="00BB07B1" w:rsidRDefault="004831EF">
            <w:pPr>
              <w:keepNext/>
              <w:keepLines/>
              <w:spacing w:after="0" w:line="240" w:lineRule="auto"/>
              <w:jc w:val="right"/>
            </w:pPr>
            <w:r>
              <w:rPr>
                <w:sz w:val="18"/>
              </w:rPr>
              <w:t>19.736,65</w:t>
            </w:r>
          </w:p>
        </w:tc>
        <w:tc>
          <w:tcPr>
            <w:tcW w:w="1860" w:type="dxa"/>
            <w:tcMar>
              <w:top w:w="0" w:type="dxa"/>
              <w:bottom w:w="0" w:type="dxa"/>
            </w:tcMar>
            <w:vAlign w:val="center"/>
          </w:tcPr>
          <w:p w:rsidR="00BB07B1" w:rsidRDefault="004831EF">
            <w:pPr>
              <w:keepNext/>
              <w:keepLines/>
              <w:spacing w:after="0" w:line="240" w:lineRule="auto"/>
              <w:jc w:val="right"/>
            </w:pPr>
            <w:r>
              <w:rPr>
                <w:sz w:val="18"/>
              </w:rPr>
              <w:t>-198.235,72</w:t>
            </w:r>
          </w:p>
        </w:tc>
        <w:tc>
          <w:tcPr>
            <w:tcW w:w="700" w:type="dxa"/>
            <w:tcMar>
              <w:top w:w="0" w:type="dxa"/>
              <w:bottom w:w="0" w:type="dxa"/>
            </w:tcMar>
            <w:vAlign w:val="center"/>
          </w:tcPr>
          <w:p w:rsidR="00BB07B1" w:rsidRDefault="004831EF">
            <w:pPr>
              <w:keepNext/>
              <w:keepLines/>
              <w:spacing w:after="0" w:line="240" w:lineRule="auto"/>
              <w:jc w:val="right"/>
            </w:pPr>
            <w:r>
              <w:rPr>
                <w:sz w:val="18"/>
              </w:rPr>
              <w:t>-1004,4</w:t>
            </w:r>
          </w:p>
        </w:tc>
      </w:tr>
    </w:tbl>
    <w:p w:rsidR="00BB07B1" w:rsidRDefault="00BB07B1">
      <w:pPr>
        <w:spacing w:after="0"/>
      </w:pPr>
    </w:p>
    <w:p w:rsidR="00BB07B1" w:rsidRDefault="004831EF">
      <w:r>
        <w:t>Škola je ove godine ostvarila manjak prihoda i primitaka u iznosu od 198.235,72 eura. Navedeni manjak je proizašao prvenstveno iz manjka prihoda poslovanja budući da je u rashodima za 2025. godinu evidentirano trinaest plaća (uključujući plaću za prosinac 2025. godine), dok će odgovarajući trinaesti prihod biti priznat tek u siječnju iduće godine, nakon isplate plaće za prosinac.</w:t>
      </w:r>
    </w:p>
    <w:p w:rsidR="00BB07B1" w:rsidRDefault="00BB07B1"/>
    <w:p w:rsidR="00BB07B1" w:rsidRDefault="004831EF">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963</w:t>
            </w:r>
          </w:p>
        </w:tc>
        <w:tc>
          <w:tcPr>
            <w:tcW w:w="3180" w:type="dxa"/>
            <w:tcMar>
              <w:top w:w="0" w:type="dxa"/>
              <w:bottom w:w="0" w:type="dxa"/>
            </w:tcMar>
            <w:vAlign w:val="center"/>
          </w:tcPr>
          <w:p w:rsidR="00BB07B1" w:rsidRDefault="004831EF">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rsidR="00BB07B1" w:rsidRDefault="004831EF">
            <w:pPr>
              <w:keepNext/>
              <w:keepLines/>
              <w:spacing w:after="0" w:line="240" w:lineRule="auto"/>
            </w:pPr>
            <w:r>
              <w:rPr>
                <w:sz w:val="18"/>
              </w:rPr>
              <w:t>963</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158.799,42</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bl>
    <w:p w:rsidR="00BB07B1" w:rsidRDefault="00BB07B1">
      <w:pPr>
        <w:spacing w:after="0"/>
      </w:pPr>
    </w:p>
    <w:p w:rsidR="00BB07B1" w:rsidRDefault="004831EF">
      <w:r>
        <w:t xml:space="preserve">Pomoći proračunskim korisnicima iz proračuna koji im nije nadležan u ovoj godini iznose 158.799,42 eura, dok prošle godine obračunate pomoći nisu iskazane budući da obveza knjiženja potraživanja proizlazi iz izmjena i dopuna koje su stupile na snagu 30. prosinca </w:t>
      </w:r>
      <w:r>
        <w:lastRenderedPageBreak/>
        <w:t>2024. Odnosi se na potraživanje za plaće i materijalna prava zaposlenika iz državnog proračuna (prihod će biti priznat po isplati plaće u siječnju iduće godine) te na potraživanja od Ministarstva znanosti, obrazovanja i mladih za sredstva koja se odnose na učenike u odjelima s teškoćama u razvoju.</w:t>
      </w:r>
    </w:p>
    <w:p w:rsidR="00BB07B1" w:rsidRDefault="00BB07B1"/>
    <w:p w:rsidR="00BB07B1" w:rsidRDefault="004831EF">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965</w:t>
            </w:r>
          </w:p>
        </w:tc>
        <w:tc>
          <w:tcPr>
            <w:tcW w:w="3180" w:type="dxa"/>
            <w:tcMar>
              <w:top w:w="0" w:type="dxa"/>
              <w:bottom w:w="0" w:type="dxa"/>
            </w:tcMar>
            <w:vAlign w:val="center"/>
          </w:tcPr>
          <w:p w:rsidR="00BB07B1" w:rsidRDefault="004831EF">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rsidR="00BB07B1" w:rsidRDefault="004831EF">
            <w:pPr>
              <w:keepNext/>
              <w:keepLines/>
              <w:spacing w:after="0" w:line="240" w:lineRule="auto"/>
            </w:pPr>
            <w:r>
              <w:rPr>
                <w:sz w:val="18"/>
              </w:rPr>
              <w:t>965</w:t>
            </w:r>
          </w:p>
        </w:tc>
        <w:tc>
          <w:tcPr>
            <w:tcW w:w="1860" w:type="dxa"/>
            <w:tcMar>
              <w:top w:w="0" w:type="dxa"/>
              <w:bottom w:w="0" w:type="dxa"/>
            </w:tcMar>
            <w:vAlign w:val="center"/>
          </w:tcPr>
          <w:p w:rsidR="00BB07B1" w:rsidRDefault="004831EF">
            <w:pPr>
              <w:keepNext/>
              <w:keepLines/>
              <w:spacing w:after="0" w:line="240" w:lineRule="auto"/>
              <w:jc w:val="right"/>
            </w:pPr>
            <w:r>
              <w:rPr>
                <w:sz w:val="18"/>
              </w:rPr>
              <w:t>14.010,65</w:t>
            </w:r>
          </w:p>
        </w:tc>
        <w:tc>
          <w:tcPr>
            <w:tcW w:w="1860" w:type="dxa"/>
            <w:tcMar>
              <w:top w:w="0" w:type="dxa"/>
              <w:bottom w:w="0" w:type="dxa"/>
            </w:tcMar>
            <w:vAlign w:val="center"/>
          </w:tcPr>
          <w:p w:rsidR="00BB07B1" w:rsidRDefault="004831EF">
            <w:pPr>
              <w:keepNext/>
              <w:keepLines/>
              <w:spacing w:after="0" w:line="240" w:lineRule="auto"/>
              <w:jc w:val="right"/>
            </w:pPr>
            <w:r>
              <w:rPr>
                <w:sz w:val="18"/>
              </w:rPr>
              <w:t>12.004,77</w:t>
            </w:r>
          </w:p>
        </w:tc>
        <w:tc>
          <w:tcPr>
            <w:tcW w:w="700" w:type="dxa"/>
            <w:tcMar>
              <w:top w:w="0" w:type="dxa"/>
              <w:bottom w:w="0" w:type="dxa"/>
            </w:tcMar>
            <w:vAlign w:val="center"/>
          </w:tcPr>
          <w:p w:rsidR="00BB07B1" w:rsidRDefault="004831EF">
            <w:pPr>
              <w:keepNext/>
              <w:keepLines/>
              <w:spacing w:after="0" w:line="240" w:lineRule="auto"/>
              <w:jc w:val="right"/>
            </w:pPr>
            <w:r>
              <w:rPr>
                <w:sz w:val="18"/>
              </w:rPr>
              <w:t>85,7</w:t>
            </w:r>
          </w:p>
        </w:tc>
      </w:tr>
    </w:tbl>
    <w:p w:rsidR="00BB07B1" w:rsidRDefault="00BB07B1">
      <w:pPr>
        <w:spacing w:after="0"/>
      </w:pPr>
    </w:p>
    <w:p w:rsidR="00BB07B1" w:rsidRDefault="004831EF">
      <w:r>
        <w:t>Obračunati prihodi od upravnih i administrativnih pristojbi, pristojbi po posebnim propisima i naknada u 2025. godini iznose 12.004,77 eura i u odnosu na prošlu godinu smanjeni su 14,3% zbog manje učenika u produženom boravku i zbog podmirenja dijela duga otprije.</w:t>
      </w:r>
    </w:p>
    <w:p w:rsidR="00BB07B1" w:rsidRDefault="00BB07B1"/>
    <w:p w:rsidR="00BB07B1" w:rsidRDefault="004831EF">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966</w:t>
            </w:r>
          </w:p>
        </w:tc>
        <w:tc>
          <w:tcPr>
            <w:tcW w:w="3180" w:type="dxa"/>
            <w:tcMar>
              <w:top w:w="0" w:type="dxa"/>
              <w:bottom w:w="0" w:type="dxa"/>
            </w:tcMar>
            <w:vAlign w:val="center"/>
          </w:tcPr>
          <w:p w:rsidR="00BB07B1" w:rsidRDefault="004831EF">
            <w:pPr>
              <w:keepNext/>
              <w:keepLines/>
              <w:spacing w:after="0" w:line="240" w:lineRule="auto"/>
            </w:pPr>
            <w:r>
              <w:rPr>
                <w:sz w:val="18"/>
              </w:rPr>
              <w:t>Obračunati ostali prihodi</w:t>
            </w:r>
          </w:p>
        </w:tc>
        <w:tc>
          <w:tcPr>
            <w:tcW w:w="700" w:type="dxa"/>
            <w:tcMar>
              <w:top w:w="0" w:type="dxa"/>
              <w:bottom w:w="0" w:type="dxa"/>
            </w:tcMar>
            <w:vAlign w:val="center"/>
          </w:tcPr>
          <w:p w:rsidR="00BB07B1" w:rsidRDefault="004831EF">
            <w:pPr>
              <w:keepNext/>
              <w:keepLines/>
              <w:spacing w:after="0" w:line="240" w:lineRule="auto"/>
            </w:pPr>
            <w:r>
              <w:rPr>
                <w:sz w:val="18"/>
              </w:rPr>
              <w:t>966</w:t>
            </w:r>
          </w:p>
        </w:tc>
        <w:tc>
          <w:tcPr>
            <w:tcW w:w="1860" w:type="dxa"/>
            <w:tcMar>
              <w:top w:w="0" w:type="dxa"/>
              <w:bottom w:w="0" w:type="dxa"/>
            </w:tcMar>
            <w:vAlign w:val="center"/>
          </w:tcPr>
          <w:p w:rsidR="00BB07B1" w:rsidRDefault="004831EF">
            <w:pPr>
              <w:keepNext/>
              <w:keepLines/>
              <w:spacing w:after="0" w:line="240" w:lineRule="auto"/>
              <w:jc w:val="right"/>
            </w:pPr>
            <w:r>
              <w:rPr>
                <w:sz w:val="18"/>
              </w:rPr>
              <w:t>401,00</w:t>
            </w:r>
          </w:p>
        </w:tc>
        <w:tc>
          <w:tcPr>
            <w:tcW w:w="1860" w:type="dxa"/>
            <w:tcMar>
              <w:top w:w="0" w:type="dxa"/>
              <w:bottom w:w="0" w:type="dxa"/>
            </w:tcMar>
            <w:vAlign w:val="center"/>
          </w:tcPr>
          <w:p w:rsidR="00BB07B1" w:rsidRDefault="004831EF">
            <w:pPr>
              <w:keepNext/>
              <w:keepLines/>
              <w:spacing w:after="0" w:line="240" w:lineRule="auto"/>
              <w:jc w:val="right"/>
            </w:pPr>
            <w:r>
              <w:rPr>
                <w:sz w:val="18"/>
              </w:rPr>
              <w:t>241,00</w:t>
            </w:r>
          </w:p>
        </w:tc>
        <w:tc>
          <w:tcPr>
            <w:tcW w:w="700" w:type="dxa"/>
            <w:tcMar>
              <w:top w:w="0" w:type="dxa"/>
              <w:bottom w:w="0" w:type="dxa"/>
            </w:tcMar>
            <w:vAlign w:val="center"/>
          </w:tcPr>
          <w:p w:rsidR="00BB07B1" w:rsidRDefault="004831EF">
            <w:pPr>
              <w:keepNext/>
              <w:keepLines/>
              <w:spacing w:after="0" w:line="240" w:lineRule="auto"/>
              <w:jc w:val="right"/>
            </w:pPr>
            <w:r>
              <w:rPr>
                <w:sz w:val="18"/>
              </w:rPr>
              <w:t>60,1</w:t>
            </w:r>
          </w:p>
        </w:tc>
      </w:tr>
    </w:tbl>
    <w:p w:rsidR="00BB07B1" w:rsidRDefault="00BB07B1">
      <w:pPr>
        <w:spacing w:after="0"/>
      </w:pPr>
    </w:p>
    <w:p w:rsidR="00BB07B1" w:rsidRDefault="004831EF">
      <w:r>
        <w:t>Ova se pozicija u 2025. smanjila za 39,9% i iznosi 241,00 euro. Ovdje se knjiže izdani računi od strane škole prema fizičkim ili pravnim osobama koje koriste prostore škole (dvoranu ili učionice). Račun koji je izdan za prosinac, a odnosi se na korištenje sportske dvorane, kupac je podmirio do kraja godine, tako da se ne prikazuje na 31.12.2025., dok je u izvještaju za prošlu godinu bio prikazan.</w:t>
      </w:r>
    </w:p>
    <w:p w:rsidR="00BB07B1" w:rsidRDefault="00BB07B1"/>
    <w:p w:rsidR="00BB07B1" w:rsidRDefault="004831EF">
      <w:pPr>
        <w:keepNext/>
        <w:spacing w:line="240" w:lineRule="auto"/>
        <w:jc w:val="center"/>
      </w:pPr>
      <w:r>
        <w:rPr>
          <w:b/>
          <w:sz w:val="28"/>
        </w:rPr>
        <w:t>Izvještaj o rashodima prema funkcijskoj klasifikaciji</w:t>
      </w:r>
    </w:p>
    <w:p w:rsidR="00BB07B1" w:rsidRDefault="004831EF">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4831EF">
            <w:pPr>
              <w:keepNext/>
              <w:keepLines/>
              <w:spacing w:after="0" w:line="240" w:lineRule="auto"/>
            </w:pPr>
            <w:r>
              <w:rPr>
                <w:sz w:val="18"/>
              </w:rPr>
              <w:t>091</w:t>
            </w:r>
          </w:p>
        </w:tc>
        <w:tc>
          <w:tcPr>
            <w:tcW w:w="3180" w:type="dxa"/>
            <w:tcMar>
              <w:top w:w="0" w:type="dxa"/>
              <w:bottom w:w="0" w:type="dxa"/>
            </w:tcMar>
            <w:vAlign w:val="center"/>
          </w:tcPr>
          <w:p w:rsidR="00BB07B1" w:rsidRDefault="004831EF">
            <w:pPr>
              <w:keepNext/>
              <w:keepLines/>
              <w:spacing w:after="0" w:line="240" w:lineRule="auto"/>
            </w:pPr>
            <w:r>
              <w:rPr>
                <w:sz w:val="18"/>
              </w:rPr>
              <w:t>Predškolsko i osnovno obrazovanje (šifre 0911+0912)</w:t>
            </w:r>
          </w:p>
        </w:tc>
        <w:tc>
          <w:tcPr>
            <w:tcW w:w="700" w:type="dxa"/>
            <w:tcMar>
              <w:top w:w="0" w:type="dxa"/>
              <w:bottom w:w="0" w:type="dxa"/>
            </w:tcMar>
            <w:vAlign w:val="center"/>
          </w:tcPr>
          <w:p w:rsidR="00BB07B1" w:rsidRDefault="004831EF">
            <w:pPr>
              <w:keepNext/>
              <w:keepLines/>
              <w:spacing w:after="0" w:line="240" w:lineRule="auto"/>
            </w:pPr>
            <w:r>
              <w:rPr>
                <w:sz w:val="18"/>
              </w:rPr>
              <w:t>091</w:t>
            </w:r>
          </w:p>
        </w:tc>
        <w:tc>
          <w:tcPr>
            <w:tcW w:w="1860" w:type="dxa"/>
            <w:tcMar>
              <w:top w:w="0" w:type="dxa"/>
              <w:bottom w:w="0" w:type="dxa"/>
            </w:tcMar>
            <w:vAlign w:val="center"/>
          </w:tcPr>
          <w:p w:rsidR="00BB07B1" w:rsidRDefault="004831EF">
            <w:pPr>
              <w:keepNext/>
              <w:keepLines/>
              <w:spacing w:after="0" w:line="240" w:lineRule="auto"/>
              <w:jc w:val="right"/>
            </w:pPr>
            <w:r>
              <w:rPr>
                <w:sz w:val="18"/>
              </w:rPr>
              <w:t>2.466.354,11</w:t>
            </w:r>
          </w:p>
        </w:tc>
        <w:tc>
          <w:tcPr>
            <w:tcW w:w="1860" w:type="dxa"/>
            <w:tcMar>
              <w:top w:w="0" w:type="dxa"/>
              <w:bottom w:w="0" w:type="dxa"/>
            </w:tcMar>
            <w:vAlign w:val="center"/>
          </w:tcPr>
          <w:p w:rsidR="00BB07B1" w:rsidRDefault="004831EF">
            <w:pPr>
              <w:keepNext/>
              <w:keepLines/>
              <w:spacing w:after="0" w:line="240" w:lineRule="auto"/>
              <w:jc w:val="right"/>
            </w:pPr>
            <w:r>
              <w:rPr>
                <w:sz w:val="18"/>
              </w:rPr>
              <w:t>2.873.678,44</w:t>
            </w:r>
          </w:p>
        </w:tc>
        <w:tc>
          <w:tcPr>
            <w:tcW w:w="700" w:type="dxa"/>
            <w:tcMar>
              <w:top w:w="0" w:type="dxa"/>
              <w:bottom w:w="0" w:type="dxa"/>
            </w:tcMar>
            <w:vAlign w:val="center"/>
          </w:tcPr>
          <w:p w:rsidR="00BB07B1" w:rsidRDefault="004831EF">
            <w:pPr>
              <w:keepNext/>
              <w:keepLines/>
              <w:spacing w:after="0" w:line="240" w:lineRule="auto"/>
              <w:jc w:val="right"/>
            </w:pPr>
            <w:r>
              <w:rPr>
                <w:sz w:val="18"/>
              </w:rPr>
              <w:t>116,5</w:t>
            </w:r>
          </w:p>
        </w:tc>
      </w:tr>
    </w:tbl>
    <w:p w:rsidR="00BB07B1" w:rsidRDefault="00BB07B1">
      <w:pPr>
        <w:spacing w:after="0"/>
      </w:pPr>
    </w:p>
    <w:p w:rsidR="00BB07B1" w:rsidRDefault="004831EF">
      <w:r>
        <w:t>Došlo je do povećanja stavke Osnovno obrazovanje za 16,5% i ove godine iznosi 2.873.678,44 eura. Odnosi se na sve troškove ostvarene u 2025.</w:t>
      </w:r>
    </w:p>
    <w:p w:rsidR="00BB07B1" w:rsidRDefault="004831EF">
      <w:r>
        <w:t>Pod bilješkama uz izvještaj PR-RAS je detaljno objašnjeno za svaku stavku zašto je došlo do povećanja, odnosno smanjenja.</w:t>
      </w:r>
    </w:p>
    <w:p w:rsidR="00BB07B1" w:rsidRDefault="00BB07B1"/>
    <w:p w:rsidR="00BB07B1" w:rsidRDefault="004831EF">
      <w:pPr>
        <w:keepNext/>
        <w:spacing w:line="240" w:lineRule="auto"/>
        <w:jc w:val="center"/>
      </w:pPr>
      <w:r>
        <w:rPr>
          <w:b/>
          <w:sz w:val="28"/>
        </w:rPr>
        <w:lastRenderedPageBreak/>
        <w:t>Promjene u vrijednosti i obujmu imovine i obveza</w:t>
      </w:r>
    </w:p>
    <w:p w:rsidR="00BB07B1" w:rsidRDefault="004831EF">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sz w:val="18"/>
              </w:rPr>
              <w:t>Proizvedena dugotrajna imovina</w:t>
            </w:r>
          </w:p>
        </w:tc>
        <w:tc>
          <w:tcPr>
            <w:tcW w:w="700" w:type="dxa"/>
            <w:tcMar>
              <w:top w:w="0" w:type="dxa"/>
              <w:bottom w:w="0" w:type="dxa"/>
            </w:tcMar>
            <w:vAlign w:val="center"/>
          </w:tcPr>
          <w:p w:rsidR="00BB07B1" w:rsidRDefault="004831EF">
            <w:pPr>
              <w:keepNext/>
              <w:keepLines/>
              <w:spacing w:after="0" w:line="240" w:lineRule="auto"/>
            </w:pPr>
            <w:r>
              <w:rPr>
                <w:sz w:val="18"/>
              </w:rPr>
              <w:t>P003</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1860" w:type="dxa"/>
            <w:tcMar>
              <w:top w:w="0" w:type="dxa"/>
              <w:bottom w:w="0" w:type="dxa"/>
            </w:tcMar>
            <w:vAlign w:val="center"/>
          </w:tcPr>
          <w:p w:rsidR="00BB07B1" w:rsidRDefault="004831EF">
            <w:pPr>
              <w:keepNext/>
              <w:keepLines/>
              <w:spacing w:after="0" w:line="240" w:lineRule="auto"/>
              <w:jc w:val="right"/>
            </w:pPr>
            <w:r>
              <w:rPr>
                <w:sz w:val="18"/>
              </w:rPr>
              <w:t>59.466,35</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bl>
    <w:p w:rsidR="00BB07B1" w:rsidRDefault="00BB07B1">
      <w:pPr>
        <w:spacing w:after="0"/>
      </w:pPr>
    </w:p>
    <w:p w:rsidR="00BB07B1" w:rsidRDefault="004831EF">
      <w:r>
        <w:t>Radi se o dugotrajnoj imovini za koju je napravljen ispravak vrijednosti na kraju godine, a koji se prema najnovijim izmjenama i dopunama Pravilnika o proračunskom računovodstvu i računskom planu mora provesti preko odgovarajućeg računa u podskupini 915 Promjene u vrijednosti i obujmu imovine i obveza. Iznos ispravka vrijednosti dugotrajne nefinancijske imovine u 2025. godini iznosi 59.466,35 eura.</w:t>
      </w:r>
    </w:p>
    <w:p w:rsidR="00BB07B1" w:rsidRDefault="00BB07B1"/>
    <w:p w:rsidR="00BB07B1" w:rsidRDefault="004831EF">
      <w:pPr>
        <w:keepNext/>
        <w:spacing w:line="240" w:lineRule="auto"/>
        <w:jc w:val="center"/>
      </w:pPr>
      <w:r>
        <w:rPr>
          <w:b/>
          <w:sz w:val="28"/>
        </w:rPr>
        <w:t>Izvještaj o obvezama</w:t>
      </w:r>
    </w:p>
    <w:p w:rsidR="00BB07B1" w:rsidRDefault="004831EF">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B07B1" w:rsidRDefault="004831EF">
            <w:pPr>
              <w:keepNext/>
              <w:keepLines/>
              <w:spacing w:after="0" w:line="240" w:lineRule="auto"/>
            </w:pPr>
            <w:r>
              <w:rPr>
                <w:sz w:val="18"/>
              </w:rPr>
              <w:t>V007</w:t>
            </w:r>
          </w:p>
        </w:tc>
        <w:tc>
          <w:tcPr>
            <w:tcW w:w="1860" w:type="dxa"/>
            <w:tcMar>
              <w:top w:w="0" w:type="dxa"/>
              <w:bottom w:w="0" w:type="dxa"/>
            </w:tcMar>
            <w:vAlign w:val="center"/>
          </w:tcPr>
          <w:p w:rsidR="00BB07B1" w:rsidRDefault="004831EF">
            <w:pPr>
              <w:keepNext/>
              <w:keepLines/>
              <w:spacing w:after="0" w:line="240" w:lineRule="auto"/>
              <w:jc w:val="right"/>
            </w:pPr>
            <w:r>
              <w:rPr>
                <w:sz w:val="18"/>
              </w:rPr>
              <w:t>0,00</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bl>
    <w:p w:rsidR="00BB07B1" w:rsidRDefault="00BB07B1">
      <w:pPr>
        <w:spacing w:after="0"/>
      </w:pPr>
    </w:p>
    <w:p w:rsidR="00BB07B1" w:rsidRDefault="004831EF">
      <w:r>
        <w:t>Škola na 31.12.2025. nije imala dospjelih obveza.</w:t>
      </w:r>
    </w:p>
    <w:p w:rsidR="00BB07B1" w:rsidRDefault="00BB07B1"/>
    <w:p w:rsidR="00BB07B1" w:rsidRDefault="004831EF">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B07B1">
        <w:trPr>
          <w:cantSplit/>
        </w:trPr>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B07B1" w:rsidRDefault="004831EF">
            <w:pPr>
              <w:keepNext/>
              <w:keepLines/>
              <w:spacing w:after="0" w:line="240" w:lineRule="auto"/>
              <w:jc w:val="center"/>
            </w:pPr>
            <w:r>
              <w:rPr>
                <w:b/>
                <w:sz w:val="18"/>
              </w:rPr>
              <w:t>Indeks (%)</w:t>
            </w:r>
          </w:p>
        </w:tc>
      </w:tr>
      <w:tr w:rsidR="00BB07B1">
        <w:trPr>
          <w:cantSplit/>
          <w:trHeight w:val="560"/>
        </w:trPr>
        <w:tc>
          <w:tcPr>
            <w:tcW w:w="700" w:type="dxa"/>
            <w:tcMar>
              <w:top w:w="0" w:type="dxa"/>
              <w:bottom w:w="0" w:type="dxa"/>
            </w:tcMar>
            <w:vAlign w:val="center"/>
          </w:tcPr>
          <w:p w:rsidR="00BB07B1" w:rsidRDefault="00BB07B1">
            <w:pPr>
              <w:keepNext/>
              <w:keepLines/>
              <w:spacing w:after="0" w:line="240" w:lineRule="auto"/>
            </w:pPr>
          </w:p>
        </w:tc>
        <w:tc>
          <w:tcPr>
            <w:tcW w:w="3180" w:type="dxa"/>
            <w:tcMar>
              <w:top w:w="0" w:type="dxa"/>
              <w:bottom w:w="0" w:type="dxa"/>
            </w:tcMar>
            <w:vAlign w:val="center"/>
          </w:tcPr>
          <w:p w:rsidR="00BB07B1" w:rsidRDefault="004831EF">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BB07B1" w:rsidRDefault="004831EF">
            <w:pPr>
              <w:keepNext/>
              <w:keepLines/>
              <w:spacing w:after="0" w:line="240" w:lineRule="auto"/>
            </w:pPr>
            <w:r>
              <w:rPr>
                <w:sz w:val="18"/>
              </w:rPr>
              <w:t>V009</w:t>
            </w:r>
          </w:p>
        </w:tc>
        <w:tc>
          <w:tcPr>
            <w:tcW w:w="1860" w:type="dxa"/>
            <w:tcMar>
              <w:top w:w="0" w:type="dxa"/>
              <w:bottom w:w="0" w:type="dxa"/>
            </w:tcMar>
            <w:vAlign w:val="center"/>
          </w:tcPr>
          <w:p w:rsidR="00BB07B1" w:rsidRDefault="004831EF">
            <w:pPr>
              <w:keepNext/>
              <w:keepLines/>
              <w:spacing w:after="0" w:line="240" w:lineRule="auto"/>
              <w:jc w:val="right"/>
            </w:pPr>
            <w:r>
              <w:rPr>
                <w:sz w:val="18"/>
              </w:rPr>
              <w:t>221.074,88</w:t>
            </w:r>
          </w:p>
        </w:tc>
        <w:tc>
          <w:tcPr>
            <w:tcW w:w="700" w:type="dxa"/>
            <w:tcMar>
              <w:top w:w="0" w:type="dxa"/>
              <w:bottom w:w="0" w:type="dxa"/>
            </w:tcMar>
            <w:vAlign w:val="center"/>
          </w:tcPr>
          <w:p w:rsidR="00BB07B1" w:rsidRDefault="004831EF">
            <w:pPr>
              <w:keepNext/>
              <w:keepLines/>
              <w:spacing w:after="0" w:line="240" w:lineRule="auto"/>
              <w:jc w:val="right"/>
            </w:pPr>
            <w:r>
              <w:rPr>
                <w:sz w:val="18"/>
              </w:rPr>
              <w:t>-</w:t>
            </w:r>
          </w:p>
        </w:tc>
      </w:tr>
    </w:tbl>
    <w:p w:rsidR="00BB07B1" w:rsidRDefault="00BB07B1">
      <w:pPr>
        <w:spacing w:after="0"/>
      </w:pPr>
    </w:p>
    <w:p w:rsidR="00BB07B1" w:rsidRDefault="004831EF">
      <w:r>
        <w:t>Stanje nedospjelih obveza na kraju izvještajnog razdoblja iznosi 221.074,88 eura.</w:t>
      </w:r>
    </w:p>
    <w:p w:rsidR="00BB07B1" w:rsidRDefault="004831EF">
      <w:r>
        <w:t>Odnosi se na plaće zaposlenika za 12/2025, na materijalna prava za 12/2025, na račune koji su prispjeli nakon 31.12.2025. godine, a koji terete 2025. godinu, a imaju dospijeće u 2026. godini i odnose se na troškove prehrane učenika u školskoj kuhinji (sredstva za posebne namjene), na troškove prehrane učenika koji su prispjeli prije 31.12.2025, ali imaju dospijeće u 2026. godini, na troškove prijevoza učenika s teškoćama u razvoju (organizirani i individualni) te na troškove režija. Sve navedene obveze će biti plaćene prema datumu dospijeća u 2026. godini.</w:t>
      </w:r>
    </w:p>
    <w:p w:rsidR="00BB07B1" w:rsidRDefault="00BB07B1"/>
    <w:p w:rsidR="00BB07B1" w:rsidRDefault="004831EF">
      <w:pPr>
        <w:keepNext/>
        <w:spacing w:line="240" w:lineRule="auto"/>
        <w:jc w:val="center"/>
      </w:pPr>
      <w:r>
        <w:rPr>
          <w:sz w:val="28"/>
        </w:rPr>
        <w:t>Bilješka 43.</w:t>
      </w:r>
    </w:p>
    <w:p w:rsidR="00BB07B1" w:rsidRDefault="004831EF">
      <w:pPr>
        <w:spacing w:line="240" w:lineRule="auto"/>
        <w:jc w:val="both"/>
      </w:pPr>
      <w:r>
        <w:rPr>
          <w:b/>
        </w:rPr>
        <w:t>EU izvještaj</w:t>
      </w:r>
    </w:p>
    <w:p w:rsidR="00BB07B1" w:rsidRDefault="004831EF">
      <w:r>
        <w:rPr>
          <w:b/>
        </w:rPr>
        <w:lastRenderedPageBreak/>
        <w:t>Bilješka br. 1 - EU izvještaj po izvorima financiranja - 561 Europski socijalni fond plus</w:t>
      </w:r>
    </w:p>
    <w:p w:rsidR="00BB07B1" w:rsidRDefault="004831EF">
      <w:r>
        <w:t>Iz navedenog fonda financirane su plaće pomoćnika u nastavi na projektu Rukom pod ruku.</w:t>
      </w:r>
    </w:p>
    <w:p w:rsidR="00BB07B1" w:rsidRDefault="004831EF">
      <w:r>
        <w:t>Prihodi su u 2025. godini ostvareni u iznosu od 137.372,90 eura i viši su u odnosu na 2024. godinu za 52,9%. Razlog povećanja su veći broj pomoćnika u nastavi u nastavnoj godini 2025./2026. te radni odnos koji je trajao i tokom ljetnih praznika (srpanj i kolovoz).</w:t>
      </w:r>
    </w:p>
    <w:p w:rsidR="00BB07B1" w:rsidRDefault="004831EF">
      <w:r>
        <w:t>Rashodi su u 2025. godini ostvareni u iznosu od 148.688,21 eura i viši su u odnosu na 2025. godinu za 83,5%. Razlog povećanja je isti kao i kod prihoda – zaposleno je više pomoćnika u nastavi te im je radni odnos trajao i tokom ljetnih praznika.</w:t>
      </w:r>
    </w:p>
    <w:p w:rsidR="00BB07B1" w:rsidRDefault="004831EF">
      <w:r>
        <w:rPr>
          <w:b/>
        </w:rPr>
        <w:t>Bilješka br. 2 – Nacionalno sufinanciranje</w:t>
      </w:r>
    </w:p>
    <w:p w:rsidR="00BB07B1" w:rsidRDefault="004831EF">
      <w:r>
        <w:t>U EU izvještaju po izvorima financiranja – Nacionalno sufinanciranje navedeni su podaci koji se odnose na obračunate plaće pomoćnika u nastavi u projektu Rukom pod ruku, a koje je sufinancirala Republika Hrvatska zajedno sa sredstvima Europskog socijalnog fonda plus. Prošle godine nije ostvaren ni prihod ni rashod, a ove godine su ostvareni u iznosu od 24.614,78 eura.</w:t>
      </w:r>
    </w:p>
    <w:p w:rsidR="00BB07B1" w:rsidRDefault="00BB07B1"/>
    <w:p w:rsidR="0057478C" w:rsidRDefault="0057478C">
      <w:r>
        <w:t>U Sisku, 28. siječnja 2026.</w:t>
      </w:r>
    </w:p>
    <w:p w:rsidR="0057478C" w:rsidRDefault="0057478C"/>
    <w:p w:rsidR="0057478C" w:rsidRDefault="0057478C">
      <w:r>
        <w:t>Voditelj računovodstva:</w:t>
      </w:r>
      <w:r>
        <w:tab/>
      </w:r>
      <w:r>
        <w:tab/>
      </w:r>
      <w:r>
        <w:tab/>
      </w:r>
      <w:r>
        <w:tab/>
      </w:r>
      <w:r>
        <w:tab/>
      </w:r>
      <w:r>
        <w:tab/>
        <w:t>Zakonski predstavnik:</w:t>
      </w:r>
    </w:p>
    <w:p w:rsidR="0057478C" w:rsidRDefault="0057478C"/>
    <w:p w:rsidR="0057478C" w:rsidRDefault="0057478C">
      <w:r>
        <w:t xml:space="preserve">Ivana </w:t>
      </w:r>
      <w:proofErr w:type="spellStart"/>
      <w:r>
        <w:t>Tačković</w:t>
      </w:r>
      <w:proofErr w:type="spellEnd"/>
      <w:r>
        <w:t xml:space="preserve"> Herceg</w:t>
      </w:r>
      <w:r>
        <w:tab/>
      </w:r>
      <w:r>
        <w:tab/>
      </w:r>
      <w:r>
        <w:tab/>
      </w:r>
      <w:r>
        <w:tab/>
      </w:r>
      <w:r>
        <w:tab/>
      </w:r>
      <w:r>
        <w:tab/>
        <w:t xml:space="preserve">Renata </w:t>
      </w:r>
      <w:proofErr w:type="spellStart"/>
      <w:r>
        <w:t>Milnović</w:t>
      </w:r>
      <w:proofErr w:type="spellEnd"/>
    </w:p>
    <w:sectPr w:rsidR="00574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B07B1"/>
    <w:rsid w:val="004831EF"/>
    <w:rsid w:val="0057478C"/>
    <w:rsid w:val="005861CD"/>
    <w:rsid w:val="00BB07B1"/>
    <w:rsid w:val="00FC39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97F82-BBEA-475E-87D5-31846477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5469</Words>
  <Characters>31174</Characters>
  <Application>Microsoft Office Word</Application>
  <DocSecurity>0</DocSecurity>
  <Lines>259</Lines>
  <Paragraphs>73</Paragraphs>
  <ScaleCrop>false</ScaleCrop>
  <Company/>
  <LinksUpToDate>false</LinksUpToDate>
  <CharactersWithSpaces>36570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5</cp:revision>
  <dcterms:created xsi:type="dcterms:W3CDTF">2026-01-28T07:24:00Z</dcterms:created>
  <dcterms:modified xsi:type="dcterms:W3CDTF">2026-01-30T09:00:00Z</dcterms:modified>
</cp:coreProperties>
</file>